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docMetadata/LabelInfo.xml" ContentType="application/vnd.ms-office.classificationlabel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229C9" w14:textId="548C083C" w:rsidR="00646AC2" w:rsidRPr="000D39C4" w:rsidRDefault="001B0286" w:rsidP="00301937">
      <w:pPr>
        <w:jc w:val="center"/>
      </w:pPr>
      <w:r>
        <w:rPr>
          <w:noProof/>
        </w:rPr>
        <w:drawing>
          <wp:inline distT="0" distB="0" distL="0" distR="0" wp14:anchorId="4EB8E6D3" wp14:editId="196F0E80">
            <wp:extent cx="1792605" cy="1239520"/>
            <wp:effectExtent l="0" t="0" r="0" b="0"/>
            <wp:docPr id="1" name="Picture 1" title="EESCLogo_M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title="EESCLogo_M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792605" cy="1239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E0EB4"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572791BF" wp14:editId="1B24C76E">
                <wp:simplePos x="0" y="0"/>
                <wp:positionH relativeFrom="page">
                  <wp:posOffset>6769100</wp:posOffset>
                </wp:positionH>
                <wp:positionV relativeFrom="page">
                  <wp:posOffset>10081260</wp:posOffset>
                </wp:positionV>
                <wp:extent cx="647700" cy="396240"/>
                <wp:effectExtent l="0" t="3810" r="3175" b="0"/>
                <wp:wrapNone/>
                <wp:docPr id="20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3962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07E995" w14:textId="77777777" w:rsidR="00DB53C1" w:rsidRPr="00260E65" w:rsidRDefault="00DB53C1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4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48"/>
                              </w:rPr>
                              <w:t>MT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72791BF"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533pt;margin-top:793.8pt;width:51pt;height:31.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" o:allowincell="f" filled="f" stroked="f">
                <v:textbox>
                  <w:txbxContent>
                    <w:p w14:paraId="3F07E995" w14:textId="77777777" w:rsidR="00DB53C1" w:rsidRPr="00260E65" w:rsidRDefault="00DB53C1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48"/>
                        </w:rPr>
                      </w:pPr>
                      <w:r>
                        <w:rPr>
                          <w:rFonts w:ascii="Arial" w:hAnsi="Arial"/>
                          <w:b/>
                          <w:sz w:val="48"/>
                        </w:rPr>
                        <w:t>MT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58B9A77" w14:textId="77777777" w:rsidR="003E0EB4" w:rsidRPr="000D39C4" w:rsidRDefault="003E0EB4" w:rsidP="00301937">
      <w:pPr>
        <w:jc w:val="left"/>
        <w:rPr>
          <w:lang w:val="en-GB"/>
        </w:rPr>
      </w:pPr>
    </w:p>
    <w:p w14:paraId="6E5229CA" w14:textId="38CCAC1F" w:rsidR="00646AC2" w:rsidRPr="000D39C4" w:rsidRDefault="00586080" w:rsidP="00301937">
      <w:pPr>
        <w:jc w:val="right"/>
      </w:pPr>
      <w:r>
        <w:rPr>
          <w:b/>
        </w:rPr>
        <w:t>NAT/962</w:t>
      </w:r>
    </w:p>
    <w:p w14:paraId="6E5229CB" w14:textId="4B4F0ED5" w:rsidR="00563C84" w:rsidRPr="000D39C4" w:rsidRDefault="00586080" w:rsidP="00301937">
      <w:pPr>
        <w:jc w:val="right"/>
      </w:pPr>
      <w:r>
        <w:rPr>
          <w:b/>
        </w:rPr>
        <w:t>Reviżjoni tal-Mekkaniżmu tal-Unjoni għall-Protezzjoni Ċivili</w:t>
      </w:r>
    </w:p>
    <w:p w14:paraId="6E5229CC" w14:textId="77777777" w:rsidR="009B30AA" w:rsidRPr="000D39C4" w:rsidRDefault="009B30AA" w:rsidP="00301937">
      <w:pPr>
        <w:rPr>
          <w:lang w:val="en-GB"/>
        </w:rPr>
      </w:pPr>
    </w:p>
    <w:p w14:paraId="6E5229CD" w14:textId="77777777" w:rsidR="009B30AA" w:rsidRPr="000D39C4" w:rsidRDefault="009B30AA" w:rsidP="00301937">
      <w:pPr>
        <w:rPr>
          <w:lang w:val="en-GB"/>
        </w:rPr>
      </w:pPr>
    </w:p>
    <w:p w14:paraId="14C229D4" w14:textId="6535334E" w:rsidR="0061311D" w:rsidRPr="000D39C4" w:rsidRDefault="00613C0D" w:rsidP="00301937">
      <w:pPr>
        <w:jc w:val="center"/>
        <w:rPr>
          <w:b/>
          <w:bCs/>
          <w:sz w:val="28"/>
          <w:szCs w:val="28"/>
        </w:rPr>
      </w:pPr>
      <w:r>
        <w:rPr>
          <w:b/>
          <w:sz w:val="28"/>
        </w:rPr>
        <w:t>OPINJONI</w:t>
      </w:r>
    </w:p>
    <w:p w14:paraId="38473EEC" w14:textId="77777777" w:rsidR="0061311D" w:rsidRPr="000D39C4" w:rsidRDefault="0061311D" w:rsidP="00301937">
      <w:pPr>
        <w:jc w:val="center"/>
        <w:rPr>
          <w:lang w:val="en-GB"/>
        </w:rPr>
      </w:pPr>
    </w:p>
    <w:p w14:paraId="7C7E984F" w14:textId="649DAB83" w:rsidR="0061311D" w:rsidRPr="000D39C4" w:rsidRDefault="00586080" w:rsidP="00301937">
      <w:pPr>
        <w:jc w:val="center"/>
      </w:pPr>
      <w:r>
        <w:t>Sezzjoni għall-Agrikoltura, l-Iżvilupp Rurali u l-Ambjent</w:t>
      </w:r>
    </w:p>
    <w:p w14:paraId="74BA78CD" w14:textId="77777777" w:rsidR="0061311D" w:rsidRPr="000D39C4" w:rsidRDefault="0061311D" w:rsidP="00301937">
      <w:pPr>
        <w:jc w:val="center"/>
        <w:rPr>
          <w:lang w:val="en-GB"/>
        </w:rPr>
      </w:pPr>
    </w:p>
    <w:p w14:paraId="11068861" w14:textId="07DE27EB" w:rsidR="0061311D" w:rsidRPr="000D39C4" w:rsidRDefault="00586080" w:rsidP="00301937">
      <w:pPr>
        <w:jc w:val="center"/>
        <w:rPr>
          <w:b/>
          <w:bCs/>
        </w:rPr>
      </w:pPr>
      <w:r>
        <w:rPr>
          <w:b/>
        </w:rPr>
        <w:t xml:space="preserve">Proposta għal Regolament tal-Parlament Ewropew u tal-Kunsill dwar il-Mekkaniżmu tal-Unjoni għall-Protezzjoni Ċivili u l-appoġġ tal-Unjoni </w:t>
      </w:r>
      <w:proofErr w:type="spellStart"/>
      <w:r>
        <w:rPr>
          <w:b/>
        </w:rPr>
        <w:t>għall-preparatezza</w:t>
      </w:r>
      <w:proofErr w:type="spellEnd"/>
      <w:r>
        <w:rPr>
          <w:b/>
        </w:rPr>
        <w:t xml:space="preserve"> u r-rispons għal emerġenzi tas-saħħa, u li jħassar id-Deċiżjoni Nru 1313/2013/UE (Mekkaniżmu tal-Unjoni għall-Protezzjoni Ċivili)</w:t>
      </w:r>
    </w:p>
    <w:p w14:paraId="6E5229CE" w14:textId="67FEC0EF" w:rsidR="00646AC2" w:rsidRPr="000D39C4" w:rsidRDefault="002A62C7" w:rsidP="00301937">
      <w:pPr>
        <w:jc w:val="center"/>
      </w:pPr>
      <w:r>
        <w:t>(COM(2025) 548 – 2025/0223 (COD))</w:t>
      </w:r>
    </w:p>
    <w:p w14:paraId="6E5229CF" w14:textId="77777777" w:rsidR="009B30AA" w:rsidRPr="000D39C4" w:rsidRDefault="009B30AA" w:rsidP="00301937">
      <w:pPr>
        <w:jc w:val="center"/>
        <w:rPr>
          <w:lang w:val="en-GB"/>
        </w:rPr>
      </w:pPr>
    </w:p>
    <w:tbl>
      <w:tblPr>
        <w:tblpPr w:leftFromText="181" w:rightFromText="181" w:tblpYSpec="bottom"/>
        <w:tblOverlap w:val="never"/>
        <w:tblW w:w="9289" w:type="dxa"/>
        <w:tblLayout w:type="fixed"/>
        <w:tblLook w:val="04A0" w:firstRow="1" w:lastRow="0" w:firstColumn="1" w:lastColumn="0" w:noHBand="0" w:noVBand="1"/>
      </w:tblPr>
      <w:tblGrid>
        <w:gridCol w:w="3119"/>
        <w:gridCol w:w="6170"/>
      </w:tblGrid>
      <w:tr w:rsidR="007F5E0D" w:rsidRPr="009C462A" w14:paraId="6E5229D9" w14:textId="77777777" w:rsidTr="00385B6A">
        <w:tc>
          <w:tcPr>
            <w:tcW w:w="3119" w:type="dxa"/>
          </w:tcPr>
          <w:p w14:paraId="6E5229D7" w14:textId="77777777" w:rsidR="007F5E0D" w:rsidRPr="000D39C4" w:rsidRDefault="4CF6D56A" w:rsidP="00301937">
            <w:pPr>
              <w:jc w:val="left"/>
            </w:pPr>
            <w:r>
              <w:t>Kuntatt</w:t>
            </w:r>
          </w:p>
        </w:tc>
        <w:tc>
          <w:tcPr>
            <w:tcW w:w="6170" w:type="dxa"/>
          </w:tcPr>
          <w:p w14:paraId="6E5229D8" w14:textId="0104C04B" w:rsidR="007F5E0D" w:rsidRPr="000D39C4" w:rsidRDefault="00E716F4" w:rsidP="00301937">
            <w:pPr>
              <w:jc w:val="left"/>
            </w:pPr>
            <w:hyperlink r:id="rId11" w:history="1">
              <w:r w:rsidR="009C462A">
                <w:rPr>
                  <w:rStyle w:val="Hyperlink"/>
                </w:rPr>
                <w:t>nat@eesc.europa.eu</w:t>
              </w:r>
            </w:hyperlink>
            <w:r w:rsidR="009C462A">
              <w:t xml:space="preserve"> </w:t>
            </w:r>
          </w:p>
        </w:tc>
      </w:tr>
      <w:tr w:rsidR="007F5E0D" w:rsidRPr="009C462A" w14:paraId="6E5229DC" w14:textId="77777777" w:rsidTr="00385B6A">
        <w:tc>
          <w:tcPr>
            <w:tcW w:w="3119" w:type="dxa"/>
          </w:tcPr>
          <w:p w14:paraId="6E5229DA" w14:textId="77777777" w:rsidR="007F5E0D" w:rsidRPr="000D39C4" w:rsidRDefault="4CF6D56A" w:rsidP="00301937">
            <w:pPr>
              <w:jc w:val="left"/>
            </w:pPr>
            <w:r>
              <w:t>Amministratur</w:t>
            </w:r>
          </w:p>
        </w:tc>
        <w:tc>
          <w:tcPr>
            <w:tcW w:w="6170" w:type="dxa"/>
          </w:tcPr>
          <w:p w14:paraId="6E5229DB" w14:textId="651DA347" w:rsidR="007F5E0D" w:rsidRPr="000D39C4" w:rsidRDefault="00586080" w:rsidP="00301937">
            <w:pPr>
              <w:jc w:val="left"/>
            </w:pPr>
            <w:r>
              <w:t>Arturo INIGUEZ YUSTE</w:t>
            </w:r>
          </w:p>
        </w:tc>
      </w:tr>
      <w:tr w:rsidR="007F5E0D" w:rsidRPr="009C462A" w14:paraId="6E5229DF" w14:textId="77777777" w:rsidTr="00385B6A">
        <w:tc>
          <w:tcPr>
            <w:tcW w:w="3119" w:type="dxa"/>
          </w:tcPr>
          <w:p w14:paraId="6E5229DD" w14:textId="77777777" w:rsidR="007F5E0D" w:rsidRPr="000D39C4" w:rsidRDefault="4CF6D56A" w:rsidP="00301937">
            <w:pPr>
              <w:jc w:val="left"/>
            </w:pPr>
            <w:r>
              <w:t>Data tad-dokument</w:t>
            </w:r>
          </w:p>
        </w:tc>
        <w:tc>
          <w:tcPr>
            <w:tcW w:w="6170" w:type="dxa"/>
          </w:tcPr>
          <w:p w14:paraId="6E5229DE" w14:textId="61FF9BDB" w:rsidR="007F5E0D" w:rsidRPr="000D39C4" w:rsidRDefault="001364DB" w:rsidP="00301937">
            <w:pPr>
              <w:jc w:val="left"/>
            </w:pPr>
            <w:r>
              <w:t>19/11/2025</w:t>
            </w:r>
          </w:p>
        </w:tc>
      </w:tr>
    </w:tbl>
    <w:p w14:paraId="3FE5ED98" w14:textId="2B2E28F2" w:rsidR="009F4871" w:rsidRPr="000D39C4" w:rsidRDefault="4CF6D56A" w:rsidP="00301937">
      <w:pPr>
        <w:jc w:val="center"/>
        <w:rPr>
          <w:b/>
          <w:bCs/>
        </w:rPr>
      </w:pPr>
      <w:r>
        <w:t xml:space="preserve">Relatur uniku: </w:t>
      </w:r>
      <w:r>
        <w:rPr>
          <w:b/>
        </w:rPr>
        <w:t>Florian MARIN</w:t>
      </w:r>
    </w:p>
    <w:p w14:paraId="4B75EF2A" w14:textId="77777777" w:rsidR="009F4871" w:rsidRPr="000D39C4" w:rsidRDefault="009F4871" w:rsidP="000D39C4">
      <w:pPr>
        <w:jc w:val="left"/>
        <w:rPr>
          <w:bCs/>
          <w:lang w:val="en-GB"/>
        </w:rPr>
      </w:pPr>
    </w:p>
    <w:p w14:paraId="6E5229E3" w14:textId="51F8483F" w:rsidR="00646AC2" w:rsidRPr="000D39C4" w:rsidRDefault="00646AC2" w:rsidP="00301937">
      <w:pPr>
        <w:jc w:val="center"/>
        <w:rPr>
          <w:lang w:val="en-GB"/>
        </w:rPr>
        <w:sectPr w:rsidR="00646AC2" w:rsidRPr="000D39C4" w:rsidSect="00112F9A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7" w:h="16839" w:code="9"/>
          <w:pgMar w:top="1417" w:right="1417" w:bottom="1417" w:left="1417" w:header="709" w:footer="709" w:gutter="0"/>
          <w:pgNumType w:start="1"/>
          <w:cols w:space="720"/>
          <w:docGrid w:linePitch="299"/>
        </w:sect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55"/>
        <w:gridCol w:w="6018"/>
      </w:tblGrid>
      <w:tr w:rsidR="00301937" w:rsidRPr="009C462A" w14:paraId="4E12C715" w14:textId="77777777" w:rsidTr="00E66723">
        <w:tc>
          <w:tcPr>
            <w:tcW w:w="3055" w:type="dxa"/>
          </w:tcPr>
          <w:p w14:paraId="09F3020C" w14:textId="77777777" w:rsidR="00301937" w:rsidRPr="000D39C4" w:rsidRDefault="00301937" w:rsidP="00E66723">
            <w:pPr>
              <w:jc w:val="left"/>
            </w:pPr>
            <w:r>
              <w:lastRenderedPageBreak/>
              <w:t>Konsulent</w:t>
            </w:r>
          </w:p>
        </w:tc>
        <w:tc>
          <w:tcPr>
            <w:tcW w:w="6018" w:type="dxa"/>
          </w:tcPr>
          <w:p w14:paraId="4AA243E0" w14:textId="77777777" w:rsidR="00301937" w:rsidRPr="000D39C4" w:rsidRDefault="00301937" w:rsidP="00E66723">
            <w:pPr>
              <w:jc w:val="left"/>
            </w:pPr>
            <w:proofErr w:type="spellStart"/>
            <w:r>
              <w:t>Mihai</w:t>
            </w:r>
            <w:proofErr w:type="spellEnd"/>
            <w:r>
              <w:t xml:space="preserve"> IVASCU (għar-relatur)</w:t>
            </w:r>
          </w:p>
        </w:tc>
      </w:tr>
      <w:tr w:rsidR="00301937" w:rsidRPr="009C462A" w14:paraId="01FB5BDC" w14:textId="77777777" w:rsidTr="00E66723">
        <w:tc>
          <w:tcPr>
            <w:tcW w:w="3055" w:type="dxa"/>
          </w:tcPr>
          <w:p w14:paraId="416C613F" w14:textId="77777777" w:rsidR="00301937" w:rsidRPr="000D39C4" w:rsidRDefault="00301937" w:rsidP="00E66723">
            <w:pPr>
              <w:jc w:val="left"/>
              <w:rPr>
                <w:highlight w:val="yellow"/>
                <w:lang w:val="en-GB"/>
              </w:rPr>
            </w:pPr>
          </w:p>
        </w:tc>
        <w:tc>
          <w:tcPr>
            <w:tcW w:w="6018" w:type="dxa"/>
          </w:tcPr>
          <w:p w14:paraId="75DB87F3" w14:textId="77777777" w:rsidR="00301937" w:rsidRPr="000D39C4" w:rsidRDefault="00301937" w:rsidP="00E66723">
            <w:pPr>
              <w:jc w:val="left"/>
              <w:rPr>
                <w:highlight w:val="yellow"/>
                <w:lang w:val="en-GB"/>
              </w:rPr>
            </w:pPr>
          </w:p>
        </w:tc>
      </w:tr>
      <w:tr w:rsidR="00301937" w:rsidRPr="009C462A" w14:paraId="7292FA8C" w14:textId="77777777" w:rsidTr="00E66723">
        <w:tc>
          <w:tcPr>
            <w:tcW w:w="3055" w:type="dxa"/>
          </w:tcPr>
          <w:p w14:paraId="22FFADA9" w14:textId="77777777" w:rsidR="00301937" w:rsidRPr="000D39C4" w:rsidRDefault="00301937" w:rsidP="00E66723">
            <w:pPr>
              <w:jc w:val="left"/>
            </w:pPr>
            <w:r>
              <w:t xml:space="preserve">Proċedura </w:t>
            </w:r>
            <w:proofErr w:type="spellStart"/>
            <w:r>
              <w:t>leġiżlattiva</w:t>
            </w:r>
            <w:proofErr w:type="spellEnd"/>
          </w:p>
        </w:tc>
        <w:tc>
          <w:tcPr>
            <w:tcW w:w="6018" w:type="dxa"/>
          </w:tcPr>
          <w:p w14:paraId="45B602B7" w14:textId="77777777" w:rsidR="00301937" w:rsidRPr="000D39C4" w:rsidRDefault="00E716F4" w:rsidP="00E66723">
            <w:pPr>
              <w:jc w:val="left"/>
              <w:rPr>
                <w:rStyle w:val="Hyperlink"/>
                <w:u w:val="none"/>
              </w:rPr>
            </w:pPr>
            <w:hyperlink r:id="rId18" w:history="1">
              <w:r w:rsidR="009C462A">
                <w:rPr>
                  <w:rStyle w:val="Hyperlink"/>
                </w:rPr>
                <w:t xml:space="preserve">EU Law </w:t>
              </w:r>
              <w:proofErr w:type="spellStart"/>
              <w:r w:rsidR="009C462A">
                <w:rPr>
                  <w:rStyle w:val="Hyperlink"/>
                </w:rPr>
                <w:t>Tracker</w:t>
              </w:r>
              <w:proofErr w:type="spellEnd"/>
            </w:hyperlink>
          </w:p>
        </w:tc>
      </w:tr>
      <w:tr w:rsidR="00301937" w:rsidRPr="009C462A" w14:paraId="08F10D77" w14:textId="77777777" w:rsidTr="00E66723">
        <w:tc>
          <w:tcPr>
            <w:tcW w:w="3055" w:type="dxa"/>
          </w:tcPr>
          <w:p w14:paraId="0BA2C56C" w14:textId="77777777" w:rsidR="00301937" w:rsidRPr="000D39C4" w:rsidRDefault="00301937" w:rsidP="00E66723">
            <w:pPr>
              <w:jc w:val="left"/>
            </w:pPr>
            <w:r>
              <w:t>Konsultazzjoni</w:t>
            </w:r>
          </w:p>
        </w:tc>
        <w:tc>
          <w:tcPr>
            <w:tcW w:w="6018" w:type="dxa"/>
          </w:tcPr>
          <w:p w14:paraId="75B8B082" w14:textId="77777777" w:rsidR="00301937" w:rsidRPr="000D39C4" w:rsidRDefault="00301937" w:rsidP="00E66723">
            <w:pPr>
              <w:jc w:val="left"/>
            </w:pPr>
            <w:r>
              <w:t>Kunsill, 16/10/2025</w:t>
            </w:r>
          </w:p>
          <w:p w14:paraId="7E7C7DBF" w14:textId="32A655A7" w:rsidR="00051F1F" w:rsidRPr="000D39C4" w:rsidRDefault="00051F1F" w:rsidP="00E66723">
            <w:pPr>
              <w:jc w:val="left"/>
            </w:pPr>
            <w:r>
              <w:t>Parlament, 6/11/2025</w:t>
            </w:r>
          </w:p>
        </w:tc>
      </w:tr>
      <w:tr w:rsidR="00301937" w:rsidRPr="009C462A" w14:paraId="506DBBBA" w14:textId="77777777" w:rsidTr="00E66723">
        <w:trPr>
          <w:trHeight w:val="251"/>
        </w:trPr>
        <w:tc>
          <w:tcPr>
            <w:tcW w:w="3055" w:type="dxa"/>
          </w:tcPr>
          <w:p w14:paraId="229E3220" w14:textId="77777777" w:rsidR="00301937" w:rsidRPr="000D39C4" w:rsidRDefault="00301937" w:rsidP="00E66723">
            <w:pPr>
              <w:jc w:val="left"/>
            </w:pPr>
            <w:r>
              <w:t>Bażi legali</w:t>
            </w:r>
          </w:p>
        </w:tc>
        <w:tc>
          <w:tcPr>
            <w:tcW w:w="6018" w:type="dxa"/>
          </w:tcPr>
          <w:p w14:paraId="29F5A954" w14:textId="77777777" w:rsidR="00301937" w:rsidRPr="000D39C4" w:rsidRDefault="00301937" w:rsidP="00E66723">
            <w:pPr>
              <w:jc w:val="left"/>
            </w:pPr>
            <w:r>
              <w:t>L-Artikolu 192(1) tat-Trattat dwar il-Funzjonament tal-Unjoni Ewropea</w:t>
            </w:r>
          </w:p>
        </w:tc>
      </w:tr>
      <w:tr w:rsidR="00301937" w:rsidRPr="009C462A" w14:paraId="00D762CC" w14:textId="77777777" w:rsidTr="00E66723">
        <w:tc>
          <w:tcPr>
            <w:tcW w:w="3055" w:type="dxa"/>
          </w:tcPr>
          <w:p w14:paraId="1CC7C1F6" w14:textId="77777777" w:rsidR="00301937" w:rsidRPr="000D39C4" w:rsidRDefault="00301937" w:rsidP="00E66723">
            <w:pPr>
              <w:jc w:val="left"/>
            </w:pPr>
            <w:r>
              <w:t>Dokumenti tal-Kummissjoni Ewropea</w:t>
            </w:r>
          </w:p>
        </w:tc>
        <w:tc>
          <w:tcPr>
            <w:tcW w:w="6018" w:type="dxa"/>
            <w:vAlign w:val="bottom"/>
          </w:tcPr>
          <w:p w14:paraId="3668C9B8" w14:textId="77777777" w:rsidR="00301937" w:rsidRPr="000D39C4" w:rsidRDefault="00E716F4" w:rsidP="00E66723">
            <w:pPr>
              <w:jc w:val="left"/>
              <w:rPr>
                <w:u w:val="single"/>
              </w:rPr>
            </w:pPr>
            <w:hyperlink r:id="rId19" w:history="1">
              <w:r w:rsidR="009C462A">
                <w:rPr>
                  <w:rStyle w:val="Hyperlink"/>
                </w:rPr>
                <w:t>COM(2025) 548 – 2025/0223 (COD)</w:t>
              </w:r>
            </w:hyperlink>
          </w:p>
          <w:p w14:paraId="6D0F5907" w14:textId="77777777" w:rsidR="00301937" w:rsidRPr="000D39C4" w:rsidRDefault="00E716F4" w:rsidP="00E66723">
            <w:pPr>
              <w:jc w:val="left"/>
              <w:rPr>
                <w:color w:val="0000FF"/>
                <w:u w:val="single"/>
              </w:rPr>
            </w:pPr>
            <w:hyperlink r:id="rId20" w:history="1">
              <w:proofErr w:type="spellStart"/>
              <w:r w:rsidR="009C462A">
                <w:rPr>
                  <w:rStyle w:val="Hyperlink"/>
                </w:rPr>
                <w:t>Sommarju</w:t>
              </w:r>
              <w:proofErr w:type="spellEnd"/>
            </w:hyperlink>
            <w:r w:rsidR="009C462A">
              <w:t xml:space="preserve"> ta’ COM(2025) 548 – 2025/0223 (COD)</w:t>
            </w:r>
          </w:p>
        </w:tc>
      </w:tr>
      <w:tr w:rsidR="00301937" w:rsidRPr="009C462A" w14:paraId="3F9F3486" w14:textId="77777777" w:rsidTr="00E66723">
        <w:tc>
          <w:tcPr>
            <w:tcW w:w="3055" w:type="dxa"/>
          </w:tcPr>
          <w:p w14:paraId="61F5EC52" w14:textId="77777777" w:rsidR="00301937" w:rsidRPr="000D39C4" w:rsidRDefault="00301937" w:rsidP="00E66723">
            <w:pPr>
              <w:jc w:val="left"/>
            </w:pPr>
            <w:r>
              <w:t>Għanijiet ta’ Żvilupp Sostenibbli (</w:t>
            </w:r>
            <w:proofErr w:type="spellStart"/>
            <w:r>
              <w:t>SDGs</w:t>
            </w:r>
            <w:proofErr w:type="spellEnd"/>
            <w:r>
              <w:t>) rilevanti</w:t>
            </w:r>
          </w:p>
        </w:tc>
        <w:tc>
          <w:tcPr>
            <w:tcW w:w="6018" w:type="dxa"/>
            <w:vAlign w:val="bottom"/>
          </w:tcPr>
          <w:p w14:paraId="3277F92E" w14:textId="77777777" w:rsidR="00301937" w:rsidRPr="000D39C4" w:rsidRDefault="00E716F4" w:rsidP="00E66723">
            <w:pPr>
              <w:jc w:val="left"/>
              <w:rPr>
                <w:rStyle w:val="Hyperlink"/>
                <w:highlight w:val="yellow"/>
              </w:rPr>
            </w:pPr>
            <w:hyperlink r:id="rId21" w:history="1">
              <w:r w:rsidR="009C462A">
                <w:rPr>
                  <w:rStyle w:val="Hyperlink"/>
                </w:rPr>
                <w:t xml:space="preserve">SDG 3 – Saħħa Tajba u </w:t>
              </w:r>
              <w:proofErr w:type="spellStart"/>
              <w:r w:rsidR="009C462A">
                <w:rPr>
                  <w:rStyle w:val="Hyperlink"/>
                </w:rPr>
                <w:t>Benesseri</w:t>
              </w:r>
              <w:proofErr w:type="spellEnd"/>
            </w:hyperlink>
          </w:p>
        </w:tc>
      </w:tr>
      <w:tr w:rsidR="00301937" w:rsidRPr="009C462A" w14:paraId="38A677FE" w14:textId="77777777" w:rsidTr="00E66723">
        <w:tc>
          <w:tcPr>
            <w:tcW w:w="3055" w:type="dxa"/>
          </w:tcPr>
          <w:p w14:paraId="59AED836" w14:textId="77777777" w:rsidR="00301937" w:rsidRPr="000D39C4" w:rsidRDefault="00301937" w:rsidP="00E66723">
            <w:pPr>
              <w:jc w:val="left"/>
              <w:rPr>
                <w:lang w:val="en-GB"/>
              </w:rPr>
            </w:pPr>
          </w:p>
        </w:tc>
        <w:tc>
          <w:tcPr>
            <w:tcW w:w="6018" w:type="dxa"/>
            <w:vAlign w:val="bottom"/>
          </w:tcPr>
          <w:p w14:paraId="23A98029" w14:textId="77777777" w:rsidR="00301937" w:rsidRPr="000D39C4" w:rsidRDefault="00E716F4" w:rsidP="00E66723">
            <w:pPr>
              <w:jc w:val="left"/>
            </w:pPr>
            <w:hyperlink r:id="rId22" w:history="1">
              <w:r w:rsidR="009C462A">
                <w:rPr>
                  <w:rStyle w:val="Hyperlink"/>
                </w:rPr>
                <w:t>SDG 9 – Industrija, Innovazzjoni u Infrastruttura</w:t>
              </w:r>
            </w:hyperlink>
          </w:p>
        </w:tc>
      </w:tr>
      <w:tr w:rsidR="00301937" w:rsidRPr="009C462A" w14:paraId="20906306" w14:textId="77777777" w:rsidTr="00E66723">
        <w:tc>
          <w:tcPr>
            <w:tcW w:w="3055" w:type="dxa"/>
          </w:tcPr>
          <w:p w14:paraId="65560F9B" w14:textId="77777777" w:rsidR="00301937" w:rsidRPr="000D39C4" w:rsidRDefault="00301937" w:rsidP="00E66723">
            <w:pPr>
              <w:jc w:val="left"/>
              <w:rPr>
                <w:lang w:val="en-GB"/>
              </w:rPr>
            </w:pPr>
          </w:p>
        </w:tc>
        <w:tc>
          <w:tcPr>
            <w:tcW w:w="6018" w:type="dxa"/>
            <w:vAlign w:val="bottom"/>
          </w:tcPr>
          <w:p w14:paraId="31A1A053" w14:textId="77777777" w:rsidR="00301937" w:rsidRPr="000D39C4" w:rsidRDefault="00E716F4" w:rsidP="00E66723">
            <w:pPr>
              <w:jc w:val="left"/>
            </w:pPr>
            <w:hyperlink r:id="rId23" w:history="1">
              <w:r w:rsidR="009C462A">
                <w:rPr>
                  <w:rStyle w:val="Hyperlink"/>
                </w:rPr>
                <w:t>SDG 11 – Bliet u Komunitajiet Sostenibbli</w:t>
              </w:r>
            </w:hyperlink>
          </w:p>
        </w:tc>
      </w:tr>
      <w:tr w:rsidR="00301937" w:rsidRPr="009C462A" w14:paraId="5D6E9AB4" w14:textId="77777777" w:rsidTr="00E66723">
        <w:tc>
          <w:tcPr>
            <w:tcW w:w="3055" w:type="dxa"/>
          </w:tcPr>
          <w:p w14:paraId="5E33B2F9" w14:textId="77777777" w:rsidR="00301937" w:rsidRPr="000D39C4" w:rsidRDefault="00301937" w:rsidP="00E66723">
            <w:pPr>
              <w:jc w:val="left"/>
              <w:rPr>
                <w:lang w:val="en-GB"/>
              </w:rPr>
            </w:pPr>
          </w:p>
        </w:tc>
        <w:tc>
          <w:tcPr>
            <w:tcW w:w="6018" w:type="dxa"/>
            <w:vAlign w:val="bottom"/>
          </w:tcPr>
          <w:p w14:paraId="0065D37A" w14:textId="77777777" w:rsidR="00301937" w:rsidRPr="000D39C4" w:rsidRDefault="00E716F4" w:rsidP="00E66723">
            <w:pPr>
              <w:jc w:val="left"/>
            </w:pPr>
            <w:hyperlink r:id="rId24" w:history="1">
              <w:r w:rsidR="009C462A">
                <w:rPr>
                  <w:rStyle w:val="Hyperlink"/>
                </w:rPr>
                <w:t xml:space="preserve">SDG 17 – </w:t>
              </w:r>
              <w:proofErr w:type="spellStart"/>
              <w:r w:rsidR="009C462A">
                <w:rPr>
                  <w:rStyle w:val="Hyperlink"/>
                </w:rPr>
                <w:t>Partenarjati</w:t>
              </w:r>
              <w:proofErr w:type="spellEnd"/>
              <w:r w:rsidR="009C462A">
                <w:rPr>
                  <w:rStyle w:val="Hyperlink"/>
                </w:rPr>
                <w:t xml:space="preserve"> biex jintlaħqu l-Għanijiet</w:t>
              </w:r>
            </w:hyperlink>
          </w:p>
        </w:tc>
      </w:tr>
      <w:tr w:rsidR="00301937" w:rsidRPr="009C462A" w14:paraId="749FDAED" w14:textId="77777777" w:rsidTr="00E66723">
        <w:tc>
          <w:tcPr>
            <w:tcW w:w="3055" w:type="dxa"/>
          </w:tcPr>
          <w:p w14:paraId="7731CBBF" w14:textId="77777777" w:rsidR="00301937" w:rsidRPr="000D39C4" w:rsidRDefault="00301937" w:rsidP="00E66723">
            <w:pPr>
              <w:jc w:val="left"/>
              <w:rPr>
                <w:lang w:val="en-GB"/>
              </w:rPr>
            </w:pPr>
          </w:p>
        </w:tc>
        <w:tc>
          <w:tcPr>
            <w:tcW w:w="6018" w:type="dxa"/>
            <w:vAlign w:val="bottom"/>
          </w:tcPr>
          <w:p w14:paraId="4C625D3D" w14:textId="77777777" w:rsidR="00301937" w:rsidRPr="000D39C4" w:rsidRDefault="00301937" w:rsidP="00E66723">
            <w:pPr>
              <w:jc w:val="left"/>
              <w:rPr>
                <w:lang w:val="en-GB"/>
              </w:rPr>
            </w:pPr>
          </w:p>
        </w:tc>
      </w:tr>
      <w:tr w:rsidR="00301937" w:rsidRPr="009C462A" w14:paraId="630F7489" w14:textId="77777777" w:rsidTr="00E66723">
        <w:tc>
          <w:tcPr>
            <w:tcW w:w="3055" w:type="dxa"/>
          </w:tcPr>
          <w:p w14:paraId="339EBA46" w14:textId="77777777" w:rsidR="00301937" w:rsidRPr="000D39C4" w:rsidRDefault="00301937" w:rsidP="00E66723">
            <w:pPr>
              <w:jc w:val="left"/>
            </w:pPr>
            <w:r>
              <w:t>Sezzjoni kompetenti</w:t>
            </w:r>
          </w:p>
        </w:tc>
        <w:tc>
          <w:tcPr>
            <w:tcW w:w="6018" w:type="dxa"/>
          </w:tcPr>
          <w:p w14:paraId="6B5CD2CA" w14:textId="77777777" w:rsidR="00301937" w:rsidRPr="000D39C4" w:rsidRDefault="00301937" w:rsidP="00E66723">
            <w:pPr>
              <w:jc w:val="left"/>
            </w:pPr>
            <w:r>
              <w:t>Sezzjoni għall-Agrikoltura, l-Iżvilupp Rurali u l-Ambjent</w:t>
            </w:r>
          </w:p>
        </w:tc>
      </w:tr>
      <w:tr w:rsidR="00301937" w:rsidRPr="009C462A" w14:paraId="0439F41E" w14:textId="77777777" w:rsidTr="00E66723">
        <w:tc>
          <w:tcPr>
            <w:tcW w:w="3055" w:type="dxa"/>
          </w:tcPr>
          <w:p w14:paraId="62F68E00" w14:textId="77777777" w:rsidR="00301937" w:rsidRPr="000D39C4" w:rsidRDefault="00301937" w:rsidP="00E66723">
            <w:pPr>
              <w:jc w:val="left"/>
            </w:pPr>
            <w:r>
              <w:t>Adozzjoni fis-sezzjoni</w:t>
            </w:r>
          </w:p>
        </w:tc>
        <w:tc>
          <w:tcPr>
            <w:tcW w:w="6018" w:type="dxa"/>
          </w:tcPr>
          <w:p w14:paraId="27B274DC" w14:textId="765D41D2" w:rsidR="00301937" w:rsidRPr="000D39C4" w:rsidRDefault="00EA375A" w:rsidP="00E66723">
            <w:pPr>
              <w:jc w:val="left"/>
            </w:pPr>
            <w:r>
              <w:t>13/11/2025</w:t>
            </w:r>
          </w:p>
        </w:tc>
      </w:tr>
      <w:tr w:rsidR="00301937" w:rsidRPr="009C462A" w14:paraId="1E797BF3" w14:textId="77777777" w:rsidTr="00E66723">
        <w:tc>
          <w:tcPr>
            <w:tcW w:w="3055" w:type="dxa"/>
          </w:tcPr>
          <w:p w14:paraId="3E56CE5B" w14:textId="77777777" w:rsidR="00301937" w:rsidRPr="000D39C4" w:rsidRDefault="00301937" w:rsidP="00E66723">
            <w:pPr>
              <w:jc w:val="left"/>
            </w:pPr>
            <w:r>
              <w:t>Riżultat tal-votazzjoni</w:t>
            </w:r>
            <w:r>
              <w:br/>
              <w:t>(favur/kontra/astensjonijiet)</w:t>
            </w:r>
          </w:p>
        </w:tc>
        <w:tc>
          <w:tcPr>
            <w:tcW w:w="6018" w:type="dxa"/>
            <w:vAlign w:val="bottom"/>
          </w:tcPr>
          <w:p w14:paraId="23376063" w14:textId="77405DB8" w:rsidR="00301937" w:rsidRPr="000D39C4" w:rsidRDefault="000C5085" w:rsidP="00E66723">
            <w:pPr>
              <w:jc w:val="left"/>
            </w:pPr>
            <w:r>
              <w:t>57/1/0</w:t>
            </w:r>
          </w:p>
        </w:tc>
      </w:tr>
      <w:tr w:rsidR="00301937" w:rsidRPr="009C462A" w14:paraId="2BB0F4E4" w14:textId="77777777" w:rsidTr="00E66723">
        <w:tc>
          <w:tcPr>
            <w:tcW w:w="3055" w:type="dxa"/>
          </w:tcPr>
          <w:p w14:paraId="3594E5C8" w14:textId="77777777" w:rsidR="00301937" w:rsidRPr="000D39C4" w:rsidRDefault="00301937" w:rsidP="00E66723">
            <w:pPr>
              <w:jc w:val="left"/>
            </w:pPr>
            <w:r>
              <w:t>Adozzjoni fis-sessjoni plenarja</w:t>
            </w:r>
          </w:p>
        </w:tc>
        <w:tc>
          <w:tcPr>
            <w:tcW w:w="6018" w:type="dxa"/>
          </w:tcPr>
          <w:p w14:paraId="2C3FEE98" w14:textId="77777777" w:rsidR="00301937" w:rsidRPr="000D39C4" w:rsidRDefault="00301937" w:rsidP="00E66723">
            <w:pPr>
              <w:jc w:val="left"/>
            </w:pPr>
            <w:r>
              <w:t>D/M/YYYY</w:t>
            </w:r>
          </w:p>
        </w:tc>
      </w:tr>
      <w:tr w:rsidR="00301937" w:rsidRPr="009C462A" w14:paraId="60148A6E" w14:textId="77777777" w:rsidTr="00E66723">
        <w:tc>
          <w:tcPr>
            <w:tcW w:w="3055" w:type="dxa"/>
          </w:tcPr>
          <w:p w14:paraId="3EAFA718" w14:textId="77777777" w:rsidR="00301937" w:rsidRPr="000D39C4" w:rsidRDefault="00301937" w:rsidP="00E66723">
            <w:pPr>
              <w:jc w:val="left"/>
            </w:pPr>
            <w:r>
              <w:t>Sessjoni plenarja Nru</w:t>
            </w:r>
          </w:p>
        </w:tc>
        <w:tc>
          <w:tcPr>
            <w:tcW w:w="6018" w:type="dxa"/>
          </w:tcPr>
          <w:p w14:paraId="73AA1C82" w14:textId="77777777" w:rsidR="00301937" w:rsidRPr="000D39C4" w:rsidRDefault="00301937" w:rsidP="00E66723">
            <w:pPr>
              <w:jc w:val="left"/>
            </w:pPr>
            <w:r>
              <w:t>…</w:t>
            </w:r>
          </w:p>
        </w:tc>
      </w:tr>
      <w:tr w:rsidR="00301937" w:rsidRPr="009C462A" w14:paraId="04AF3248" w14:textId="77777777" w:rsidTr="00E66723">
        <w:tc>
          <w:tcPr>
            <w:tcW w:w="3055" w:type="dxa"/>
          </w:tcPr>
          <w:p w14:paraId="0F0F8AAF" w14:textId="77777777" w:rsidR="00301937" w:rsidRPr="000D39C4" w:rsidRDefault="00301937" w:rsidP="00E66723">
            <w:pPr>
              <w:jc w:val="left"/>
            </w:pPr>
            <w:r>
              <w:t>Riżultat tal-votazzjoni</w:t>
            </w:r>
            <w:r>
              <w:br/>
              <w:t>(favur/kontra/astensjonijiet)</w:t>
            </w:r>
          </w:p>
        </w:tc>
        <w:tc>
          <w:tcPr>
            <w:tcW w:w="6018" w:type="dxa"/>
            <w:vAlign w:val="bottom"/>
          </w:tcPr>
          <w:p w14:paraId="6248248D" w14:textId="77777777" w:rsidR="00301937" w:rsidRPr="000D39C4" w:rsidRDefault="00301937" w:rsidP="00E66723">
            <w:pPr>
              <w:jc w:val="left"/>
            </w:pPr>
            <w:r>
              <w:t>…/…/…</w:t>
            </w:r>
          </w:p>
        </w:tc>
      </w:tr>
    </w:tbl>
    <w:p w14:paraId="657D109B" w14:textId="77777777" w:rsidR="00301937" w:rsidRPr="000D39C4" w:rsidRDefault="00301937" w:rsidP="00301937">
      <w:pPr>
        <w:rPr>
          <w:lang w:val="en-GB"/>
        </w:rPr>
      </w:pPr>
    </w:p>
    <w:p w14:paraId="6E522A2F" w14:textId="77777777" w:rsidR="00646AC2" w:rsidRPr="000D39C4" w:rsidRDefault="00646AC2" w:rsidP="00301937">
      <w:r>
        <w:br w:type="page"/>
      </w:r>
    </w:p>
    <w:p w14:paraId="6E522A30" w14:textId="085E1C00" w:rsidR="00194B36" w:rsidRPr="000D39C4" w:rsidRDefault="00E67B8E" w:rsidP="00301937">
      <w:pPr>
        <w:pStyle w:val="Heading1"/>
      </w:pPr>
      <w:r>
        <w:rPr>
          <w:b/>
        </w:rPr>
        <w:lastRenderedPageBreak/>
        <w:t>RAKKOMANDAZZJONIJIET</w:t>
      </w:r>
    </w:p>
    <w:p w14:paraId="3865EE70" w14:textId="77777777" w:rsidR="000B68FA" w:rsidRPr="000D39C4" w:rsidRDefault="000B68FA" w:rsidP="00301937">
      <w:pPr>
        <w:jc w:val="left"/>
        <w:rPr>
          <w:lang w:val="en-GB"/>
        </w:rPr>
      </w:pPr>
    </w:p>
    <w:p w14:paraId="6A27DF43" w14:textId="6A32C3D9" w:rsidR="00A774EA" w:rsidRPr="000D39C4" w:rsidRDefault="00A774EA" w:rsidP="00301937">
      <w:pPr>
        <w:jc w:val="left"/>
        <w:rPr>
          <w:i/>
          <w:iCs/>
        </w:rPr>
      </w:pPr>
      <w:r>
        <w:t>Il-Kumitat Ekonomiku u Soċjali Ewropew (KESE) jirrakkomanda:</w:t>
      </w:r>
    </w:p>
    <w:p w14:paraId="57DACBAF" w14:textId="49A3D035" w:rsidR="00A774EA" w:rsidRPr="000D39C4" w:rsidRDefault="00A774EA" w:rsidP="00301937">
      <w:pPr>
        <w:ind w:left="142" w:hanging="142"/>
        <w:jc w:val="left"/>
        <w:rPr>
          <w:lang w:val="en-GB"/>
        </w:rPr>
      </w:pPr>
    </w:p>
    <w:p w14:paraId="5D155851" w14:textId="22A1FC18" w:rsidR="00A929BC" w:rsidRPr="000D39C4" w:rsidRDefault="00A929BC" w:rsidP="00301937">
      <w:pPr>
        <w:pStyle w:val="Heading2"/>
      </w:pPr>
      <w:r>
        <w:t>aktar ambizzjoni f’termini ta’ baġit allokat u l-</w:t>
      </w:r>
      <w:proofErr w:type="spellStart"/>
      <w:r>
        <w:t>indirizzar</w:t>
      </w:r>
      <w:proofErr w:type="spellEnd"/>
      <w:r>
        <w:t xml:space="preserve"> tat-tnaqqis u l-prevenzjoni tar-riskju ta’ diżastri, aktar milli l-</w:t>
      </w:r>
      <w:proofErr w:type="spellStart"/>
      <w:r>
        <w:t>iffukar</w:t>
      </w:r>
      <w:proofErr w:type="spellEnd"/>
      <w:r>
        <w:t xml:space="preserve"> primarjament fuq il-kapaċitajiet ta’ rispons. L-istabbiliment ta’ Mekkaniżmu tal-Unjoni għall-Protezzjoni Ċivili (UCPM) effiċjenti u integrat irid jinkludi qafas komprensiv għall-politiki tat-tnaqqis tar-riskju madwar l-UE, kif ukoll enfasi akbar fuq il-prevenzjoni tad-diżastri </w:t>
      </w:r>
      <w:proofErr w:type="spellStart"/>
      <w:r>
        <w:t>transsettorjali</w:t>
      </w:r>
      <w:proofErr w:type="spellEnd"/>
      <w:r>
        <w:t xml:space="preserve"> u </w:t>
      </w:r>
      <w:proofErr w:type="spellStart"/>
      <w:r>
        <w:t>transfruntiera</w:t>
      </w:r>
      <w:proofErr w:type="spellEnd"/>
      <w:r>
        <w:t xml:space="preserve">, kollha implimentati fi ħdan sistema olistika ta’ </w:t>
      </w:r>
      <w:proofErr w:type="spellStart"/>
      <w:r>
        <w:t>ġestjoni</w:t>
      </w:r>
      <w:proofErr w:type="spellEnd"/>
      <w:r>
        <w:t xml:space="preserve"> tar-riskju;</w:t>
      </w:r>
    </w:p>
    <w:p w14:paraId="7B743B6E" w14:textId="77777777" w:rsidR="00C00CCE" w:rsidRPr="000D39C4" w:rsidRDefault="00C00CCE" w:rsidP="00301937">
      <w:pPr>
        <w:rPr>
          <w:lang w:val="en-GB"/>
        </w:rPr>
      </w:pPr>
    </w:p>
    <w:p w14:paraId="53870DB6" w14:textId="2E07339F" w:rsidR="00A929BC" w:rsidRPr="000D39C4" w:rsidRDefault="00A929BC" w:rsidP="00301937">
      <w:pPr>
        <w:pStyle w:val="Heading2"/>
      </w:pPr>
      <w:r>
        <w:t>li l-UCPM iqis il-protezzjoni tal-ħajja, inklużi l-annimali u l-</w:t>
      </w:r>
      <w:proofErr w:type="spellStart"/>
      <w:r>
        <w:t>bijodiversità</w:t>
      </w:r>
      <w:proofErr w:type="spellEnd"/>
      <w:r>
        <w:t>, u, f’dan is-sens, jadatta l-proċeduri, it-tagħmir, il-ħiliet u l-</w:t>
      </w:r>
      <w:proofErr w:type="spellStart"/>
      <w:r>
        <w:t>interoperabbiltà</w:t>
      </w:r>
      <w:proofErr w:type="spellEnd"/>
      <w:r>
        <w:t>, flimkien mal-bini ta’ kapaċitajiet speċifiċi;</w:t>
      </w:r>
    </w:p>
    <w:p w14:paraId="17FF9C36" w14:textId="77777777" w:rsidR="00C00CCE" w:rsidRPr="000D39C4" w:rsidRDefault="00C00CCE" w:rsidP="00301937">
      <w:pPr>
        <w:rPr>
          <w:lang w:val="en-GB"/>
        </w:rPr>
      </w:pPr>
    </w:p>
    <w:p w14:paraId="5D3BB6C0" w14:textId="488A9604" w:rsidR="00A929BC" w:rsidRPr="000D39C4" w:rsidRDefault="00A929BC" w:rsidP="00301937">
      <w:pPr>
        <w:pStyle w:val="Heading2"/>
      </w:pPr>
      <w:r>
        <w:t xml:space="preserve">it-tnaqqis tal-piżijiet amministrattivi, l-eliminazzjoni </w:t>
      </w:r>
      <w:proofErr w:type="spellStart"/>
      <w:r>
        <w:t>tad-duplikazzjonijiet</w:t>
      </w:r>
      <w:proofErr w:type="spellEnd"/>
      <w:r>
        <w:t xml:space="preserve">, l-aġġornament ta’ data </w:t>
      </w:r>
      <w:proofErr w:type="spellStart"/>
      <w:r>
        <w:t>inadegwata</w:t>
      </w:r>
      <w:proofErr w:type="spellEnd"/>
      <w:r>
        <w:t xml:space="preserve"> u tas-sistemi ta’ appoġġ, iż-żieda fir-riżorsi umani mħarrġa u l-investiment f’kapaċitajiet </w:t>
      </w:r>
      <w:proofErr w:type="spellStart"/>
      <w:r>
        <w:t>interoperabbli</w:t>
      </w:r>
      <w:proofErr w:type="spellEnd"/>
      <w:r>
        <w:t xml:space="preserve"> </w:t>
      </w:r>
      <w:proofErr w:type="spellStart"/>
      <w:r>
        <w:t>bbażati</w:t>
      </w:r>
      <w:proofErr w:type="spellEnd"/>
      <w:r>
        <w:t xml:space="preserve"> fuq standards komuni u </w:t>
      </w:r>
      <w:proofErr w:type="spellStart"/>
      <w:r>
        <w:t>perkorsi</w:t>
      </w:r>
      <w:proofErr w:type="spellEnd"/>
      <w:r>
        <w:t xml:space="preserve"> ta’ taħriġ, waqt li jiġu żgurati kundizzjonijiet tax-xogħol ta’ kwalità għolja bħala </w:t>
      </w:r>
      <w:proofErr w:type="spellStart"/>
      <w:r>
        <w:t>prerekwiżiti</w:t>
      </w:r>
      <w:proofErr w:type="spellEnd"/>
      <w:r>
        <w:t xml:space="preserve"> għat-tisħiħ tar-</w:t>
      </w:r>
      <w:proofErr w:type="spellStart"/>
      <w:r>
        <w:t>reżiljenza</w:t>
      </w:r>
      <w:proofErr w:type="spellEnd"/>
      <w:r>
        <w:t xml:space="preserve"> tas-soċjetà f’</w:t>
      </w:r>
      <w:proofErr w:type="spellStart"/>
      <w:r>
        <w:t>approċċ</w:t>
      </w:r>
      <w:proofErr w:type="spellEnd"/>
      <w:r>
        <w:t xml:space="preserve"> tas-soċjetà kollha għall-kriżijiet;</w:t>
      </w:r>
    </w:p>
    <w:p w14:paraId="7C4126FF" w14:textId="77777777" w:rsidR="00C00CCE" w:rsidRPr="000D39C4" w:rsidRDefault="00C00CCE" w:rsidP="00301937">
      <w:pPr>
        <w:rPr>
          <w:lang w:val="en-GB"/>
        </w:rPr>
      </w:pPr>
    </w:p>
    <w:p w14:paraId="1DA2B176" w14:textId="2859A5A1" w:rsidR="00A929BC" w:rsidRPr="000D39C4" w:rsidRDefault="00A929BC" w:rsidP="00301937">
      <w:pPr>
        <w:pStyle w:val="Heading2"/>
      </w:pPr>
      <w:r>
        <w:t xml:space="preserve">antiċipazzjoni u </w:t>
      </w:r>
      <w:proofErr w:type="spellStart"/>
      <w:r>
        <w:t>fehim</w:t>
      </w:r>
      <w:proofErr w:type="spellEnd"/>
      <w:r>
        <w:t xml:space="preserve"> aħjar tad-diżastri u l-kriżijiet, waqt li jitqies ir-rwol tal-propaganda u d-</w:t>
      </w:r>
      <w:proofErr w:type="spellStart"/>
      <w:r>
        <w:t>diżinformazzjoni</w:t>
      </w:r>
      <w:proofErr w:type="spellEnd"/>
      <w:r>
        <w:t xml:space="preserve"> </w:t>
      </w:r>
      <w:proofErr w:type="spellStart"/>
      <w:r>
        <w:t>fl-amplifikazzjoni</w:t>
      </w:r>
      <w:proofErr w:type="spellEnd"/>
      <w:r>
        <w:t xml:space="preserve"> tal-</w:t>
      </w:r>
      <w:proofErr w:type="spellStart"/>
      <w:r>
        <w:t>istress</w:t>
      </w:r>
      <w:proofErr w:type="spellEnd"/>
      <w:r>
        <w:t xml:space="preserve"> soċjali. L-</w:t>
      </w:r>
      <w:proofErr w:type="spellStart"/>
      <w:r>
        <w:t>approċċ</w:t>
      </w:r>
      <w:proofErr w:type="spellEnd"/>
      <w:r>
        <w:t xml:space="preserve"> strateġiku tal-UCPM għandu jindirizza l-</w:t>
      </w:r>
      <w:proofErr w:type="spellStart"/>
      <w:r>
        <w:t>asimmetrija</w:t>
      </w:r>
      <w:proofErr w:type="spellEnd"/>
      <w:r>
        <w:t xml:space="preserve"> tar-riskju u l-konċentrazzjoni waqt li jtejjeb l-effiċjenza </w:t>
      </w:r>
      <w:proofErr w:type="spellStart"/>
      <w:r>
        <w:t>tal-ġestjoni</w:t>
      </w:r>
      <w:proofErr w:type="spellEnd"/>
      <w:r>
        <w:t xml:space="preserve"> tad-diżastri. Il-KESE jappella wkoll għal strateġija ta’ komunikazzjoni </w:t>
      </w:r>
      <w:proofErr w:type="spellStart"/>
      <w:r>
        <w:t>robusta</w:t>
      </w:r>
      <w:proofErr w:type="spellEnd"/>
      <w:r>
        <w:t xml:space="preserve"> u </w:t>
      </w:r>
      <w:proofErr w:type="spellStart"/>
      <w:r>
        <w:t>adattiva</w:t>
      </w:r>
      <w:proofErr w:type="spellEnd"/>
      <w:r>
        <w:t xml:space="preserve"> biex titqajjem kuxjenza pubblika dwar ir-riskju, jiġi </w:t>
      </w:r>
      <w:proofErr w:type="spellStart"/>
      <w:r>
        <w:t>miġġieled</w:t>
      </w:r>
      <w:proofErr w:type="spellEnd"/>
      <w:r>
        <w:t xml:space="preserve"> it-theddid </w:t>
      </w:r>
      <w:proofErr w:type="spellStart"/>
      <w:r>
        <w:t>ibridu</w:t>
      </w:r>
      <w:proofErr w:type="spellEnd"/>
      <w:r>
        <w:t xml:space="preserve"> u jinbena appoġġ </w:t>
      </w:r>
      <w:proofErr w:type="spellStart"/>
      <w:r>
        <w:t>soċjetali</w:t>
      </w:r>
      <w:proofErr w:type="spellEnd"/>
      <w:r>
        <w:t xml:space="preserve"> wiesa’ </w:t>
      </w:r>
      <w:proofErr w:type="spellStart"/>
      <w:r>
        <w:t>għall-preparatezza</w:t>
      </w:r>
      <w:proofErr w:type="spellEnd"/>
      <w:r>
        <w:t>;</w:t>
      </w:r>
    </w:p>
    <w:p w14:paraId="1787EEB9" w14:textId="77777777" w:rsidR="00C00CCE" w:rsidRPr="000D39C4" w:rsidRDefault="00C00CCE" w:rsidP="00301937">
      <w:pPr>
        <w:rPr>
          <w:lang w:val="en-GB"/>
        </w:rPr>
      </w:pPr>
    </w:p>
    <w:p w14:paraId="191FBC07" w14:textId="3EF92627" w:rsidR="00A929BC" w:rsidRPr="000D39C4" w:rsidRDefault="00A929BC" w:rsidP="00301937">
      <w:pPr>
        <w:pStyle w:val="Heading2"/>
      </w:pPr>
      <w:r>
        <w:t xml:space="preserve">it-tisħiħ tal-UPCM permezz ta’ finanzjament supplimentari, b’mod partikolari fir-rigward ta’ gruppi u reġjuni vulnerabbli, inklużi r-reġjuni </w:t>
      </w:r>
      <w:proofErr w:type="spellStart"/>
      <w:r>
        <w:t>ultraperiferiċi</w:t>
      </w:r>
      <w:proofErr w:type="spellEnd"/>
      <w:r>
        <w:t xml:space="preserve"> u r-reġjuni li jinsabu qrib ta’ żoni ta’ gwerra. Barra minn hekk, id-distribuzzjoni tal-fondi, kif imsemmi fl-Artikolu 6, għandha </w:t>
      </w:r>
      <w:proofErr w:type="spellStart"/>
      <w:r>
        <w:t>tintegra</w:t>
      </w:r>
      <w:proofErr w:type="spellEnd"/>
      <w:r>
        <w:t xml:space="preserve"> l-prinċipju tat-</w:t>
      </w:r>
      <w:proofErr w:type="spellStart"/>
      <w:r>
        <w:t>territorjalità</w:t>
      </w:r>
      <w:proofErr w:type="spellEnd"/>
      <w:r>
        <w:t xml:space="preserve"> b’mod </w:t>
      </w:r>
      <w:proofErr w:type="spellStart"/>
      <w:r>
        <w:t>trasversali</w:t>
      </w:r>
      <w:proofErr w:type="spellEnd"/>
      <w:r>
        <w:t xml:space="preserve">, </w:t>
      </w:r>
      <w:proofErr w:type="spellStart"/>
      <w:r>
        <w:t>bil-kundizzjonalitajiet</w:t>
      </w:r>
      <w:proofErr w:type="spellEnd"/>
      <w:r>
        <w:t xml:space="preserve"> soċjali inklużi;</w:t>
      </w:r>
    </w:p>
    <w:p w14:paraId="5FA7413C" w14:textId="77777777" w:rsidR="00C00CCE" w:rsidRPr="000D39C4" w:rsidRDefault="00C00CCE" w:rsidP="00301937">
      <w:pPr>
        <w:rPr>
          <w:lang w:val="en-GB"/>
        </w:rPr>
      </w:pPr>
    </w:p>
    <w:p w14:paraId="5905B24A" w14:textId="5FBD4F6F" w:rsidR="00A929BC" w:rsidRPr="000D39C4" w:rsidRDefault="00A929BC" w:rsidP="00301937">
      <w:pPr>
        <w:pStyle w:val="Heading2"/>
      </w:pPr>
      <w:r>
        <w:t>l-</w:t>
      </w:r>
      <w:proofErr w:type="spellStart"/>
      <w:r>
        <w:t>iżgurar</w:t>
      </w:r>
      <w:proofErr w:type="spellEnd"/>
      <w:r>
        <w:t xml:space="preserve"> tal-</w:t>
      </w:r>
      <w:proofErr w:type="spellStart"/>
      <w:r>
        <w:t>koerenza</w:t>
      </w:r>
      <w:proofErr w:type="spellEnd"/>
      <w:r>
        <w:t xml:space="preserve"> mal-Pjani ta’ Sħubija Nazzjonali u Reġjonali (PSNR) proposti għall-perjodu ta’ </w:t>
      </w:r>
      <w:proofErr w:type="spellStart"/>
      <w:r>
        <w:t>programmazzjoni</w:t>
      </w:r>
      <w:proofErr w:type="spellEnd"/>
      <w:r>
        <w:t xml:space="preserve"> 2028-2034. Il-KESE jqis li huwa essenzjali li jiġi stabbilit pakkett finanzjarju miżjud u </w:t>
      </w:r>
      <w:proofErr w:type="spellStart"/>
      <w:r>
        <w:t>delimitat</w:t>
      </w:r>
      <w:proofErr w:type="spellEnd"/>
      <w:r>
        <w:t xml:space="preserve"> permezz ta’ konċentrazzjoni tematika </w:t>
      </w:r>
      <w:proofErr w:type="spellStart"/>
      <w:r>
        <w:t>għall-ġestjoni</w:t>
      </w:r>
      <w:proofErr w:type="spellEnd"/>
      <w:r>
        <w:t xml:space="preserve"> tad-diżastri, abbażi ta’ </w:t>
      </w:r>
      <w:proofErr w:type="spellStart"/>
      <w:r>
        <w:t>approċċ</w:t>
      </w:r>
      <w:proofErr w:type="spellEnd"/>
      <w:r>
        <w:t xml:space="preserve"> komprensiv għall-perikli kollha u ħarsa ġenerali fil-livell tal-UE lejn ir-riskji u t-theddid;</w:t>
      </w:r>
    </w:p>
    <w:p w14:paraId="4816174E" w14:textId="77777777" w:rsidR="00C00CCE" w:rsidRPr="000D39C4" w:rsidRDefault="00C00CCE" w:rsidP="00301937">
      <w:pPr>
        <w:rPr>
          <w:lang w:val="en-GB"/>
        </w:rPr>
      </w:pPr>
    </w:p>
    <w:p w14:paraId="308C1F96" w14:textId="223BAFE5" w:rsidR="00A929BC" w:rsidRPr="000D39C4" w:rsidRDefault="00A929BC" w:rsidP="00301937">
      <w:pPr>
        <w:pStyle w:val="Heading2"/>
      </w:pPr>
      <w:r>
        <w:t>tkompli tittejjeb l-effiċjenza u l-kapaċità tar-Riżerva Ewropea ta’ Protezzjoni Ċivili u tar-</w:t>
      </w:r>
      <w:proofErr w:type="spellStart"/>
      <w:r>
        <w:t>rescEU</w:t>
      </w:r>
      <w:proofErr w:type="spellEnd"/>
      <w:r>
        <w:t xml:space="preserve">, flimkien ma’ żieda </w:t>
      </w:r>
      <w:proofErr w:type="spellStart"/>
      <w:r>
        <w:t>fl-effettività</w:t>
      </w:r>
      <w:proofErr w:type="spellEnd"/>
      <w:r>
        <w:t xml:space="preserve"> tas-Sistema Komuni ta’ Komunikazzjoni u Informazzjoni f’każ ta’ Emerġenza, abbażi ta’ indikaturi ewlenin tal-prestazzjoni li jirriflettu l-kwalità, l-użu tar-riżorsi, l-ispejjeż u l-</w:t>
      </w:r>
      <w:proofErr w:type="spellStart"/>
      <w:r>
        <w:t>eżiti</w:t>
      </w:r>
      <w:proofErr w:type="spellEnd"/>
      <w:r>
        <w:t>;</w:t>
      </w:r>
    </w:p>
    <w:p w14:paraId="27936F1E" w14:textId="77777777" w:rsidR="00C00CCE" w:rsidRPr="000D39C4" w:rsidRDefault="00C00CCE" w:rsidP="00301937">
      <w:pPr>
        <w:rPr>
          <w:lang w:val="en-GB"/>
        </w:rPr>
      </w:pPr>
    </w:p>
    <w:p w14:paraId="2AE72C4F" w14:textId="0E27D63E" w:rsidR="00A929BC" w:rsidRPr="000D39C4" w:rsidRDefault="00A929BC" w:rsidP="00301937">
      <w:pPr>
        <w:pStyle w:val="Heading2"/>
      </w:pPr>
      <w:r>
        <w:t xml:space="preserve">it-trawwim ta’ </w:t>
      </w:r>
      <w:proofErr w:type="spellStart"/>
      <w:r>
        <w:t>komplementarjetajiet</w:t>
      </w:r>
      <w:proofErr w:type="spellEnd"/>
      <w:r>
        <w:t xml:space="preserve"> akbar bejn l-istrumenti eżistenti (bħall-Azzjoni għas-Sigurtà tal-Ewropa, il-Korp Ewropew ta’ Solidarjetà u l-UCPM), u jittejbu l-</w:t>
      </w:r>
      <w:proofErr w:type="spellStart"/>
      <w:r>
        <w:t>kondiviżjoni</w:t>
      </w:r>
      <w:proofErr w:type="spellEnd"/>
      <w:r>
        <w:t xml:space="preserve"> tal-</w:t>
      </w:r>
      <w:r>
        <w:lastRenderedPageBreak/>
        <w:t>informazzjoni, il-koordinazzjoni u t-tixrid tal-aħjar prattiki fost l-Istati Membri, l-istituzzjonijiet tal-UE u s-setturi ċivili u militari. Dan l-</w:t>
      </w:r>
      <w:proofErr w:type="spellStart"/>
      <w:r>
        <w:t>approċċ</w:t>
      </w:r>
      <w:proofErr w:type="spellEnd"/>
      <w:r>
        <w:t xml:space="preserve"> ta’ gvern sħiħ għandu jimxi id f’id ma’ kooperazzjoni msaħħa bejn l-aġenziji tal-</w:t>
      </w:r>
      <w:proofErr w:type="spellStart"/>
      <w:r>
        <w:t>intelligence</w:t>
      </w:r>
      <w:proofErr w:type="spellEnd"/>
      <w:r>
        <w:t xml:space="preserve"> u tal-infurzar tal-liġi, u </w:t>
      </w:r>
      <w:proofErr w:type="spellStart"/>
      <w:r>
        <w:t>sensibilizzazzjoni</w:t>
      </w:r>
      <w:proofErr w:type="spellEnd"/>
      <w:r>
        <w:t xml:space="preserve"> pubblika akbar tal-UCPM;</w:t>
      </w:r>
    </w:p>
    <w:p w14:paraId="613A0148" w14:textId="77777777" w:rsidR="00C00CCE" w:rsidRPr="000D39C4" w:rsidRDefault="00C00CCE" w:rsidP="00301937">
      <w:pPr>
        <w:rPr>
          <w:lang w:val="en-GB"/>
        </w:rPr>
      </w:pPr>
    </w:p>
    <w:p w14:paraId="264499D2" w14:textId="5601256A" w:rsidR="00A929BC" w:rsidRPr="000D39C4" w:rsidRDefault="00A929BC" w:rsidP="00301937">
      <w:pPr>
        <w:pStyle w:val="Heading2"/>
      </w:pPr>
      <w:r>
        <w:t>l-</w:t>
      </w:r>
      <w:proofErr w:type="spellStart"/>
      <w:r>
        <w:t>iżgurar</w:t>
      </w:r>
      <w:proofErr w:type="spellEnd"/>
      <w:r>
        <w:t xml:space="preserve"> ta’ finanzjament suffiċjenti u stabbli għall-ħaddiema tat-tifi tan-nar professjonali u għall-persunal tal-kura tas-saħħa biex jinżammu l-effiċjenza u r-rispons rapidu fi ħdan l-UCPM, waqt li jissaħħaħ ir-rwol tal-voluntiera. L-attivitajiet u l-ħiliet tal-voluntiera għandhom jiġu rikonoxxuti u </w:t>
      </w:r>
      <w:proofErr w:type="spellStart"/>
      <w:r>
        <w:t>appoġġjati</w:t>
      </w:r>
      <w:proofErr w:type="spellEnd"/>
      <w:r>
        <w:t xml:space="preserve"> b’mod formali fis-suq tax-xogħol, u għandhom </w:t>
      </w:r>
      <w:proofErr w:type="spellStart"/>
      <w:r>
        <w:t>jikkomplementaw</w:t>
      </w:r>
      <w:proofErr w:type="spellEnd"/>
      <w:r>
        <w:t>, mhux jissostitwixxu, il-persunal professjonali b’taħriġ adegwat;</w:t>
      </w:r>
    </w:p>
    <w:p w14:paraId="5D4BA7EB" w14:textId="77777777" w:rsidR="00C00CCE" w:rsidRPr="000D39C4" w:rsidRDefault="00C00CCE" w:rsidP="00301937">
      <w:pPr>
        <w:rPr>
          <w:lang w:val="en-GB"/>
        </w:rPr>
      </w:pPr>
    </w:p>
    <w:p w14:paraId="73C5D4FD" w14:textId="27DF8FB4" w:rsidR="00A929BC" w:rsidRPr="000D39C4" w:rsidRDefault="00A929BC" w:rsidP="00301937">
      <w:pPr>
        <w:pStyle w:val="Heading2"/>
      </w:pPr>
      <w:r>
        <w:t>li l-UCPM jinbena fuq il-</w:t>
      </w:r>
      <w:proofErr w:type="spellStart"/>
      <w:r>
        <w:t>flessibbiltà</w:t>
      </w:r>
      <w:proofErr w:type="spellEnd"/>
      <w:r>
        <w:t xml:space="preserve"> biex tiġi </w:t>
      </w:r>
      <w:proofErr w:type="spellStart"/>
      <w:r>
        <w:t>rispettata</w:t>
      </w:r>
      <w:proofErr w:type="spellEnd"/>
      <w:r>
        <w:t xml:space="preserve"> d-</w:t>
      </w:r>
      <w:proofErr w:type="spellStart"/>
      <w:r>
        <w:t>diversità</w:t>
      </w:r>
      <w:proofErr w:type="spellEnd"/>
      <w:r>
        <w:t xml:space="preserve"> tas-sistemi nazzjonali ta’ </w:t>
      </w:r>
      <w:proofErr w:type="spellStart"/>
      <w:r>
        <w:t>ġestjoni</w:t>
      </w:r>
      <w:proofErr w:type="spellEnd"/>
      <w:r>
        <w:t xml:space="preserve"> tad-diżastri, u fl-istess ħin jiġu żgurati l-kooperazzjoni u l-koordinazzjoni </w:t>
      </w:r>
      <w:proofErr w:type="spellStart"/>
      <w:r>
        <w:t>transfruntiera</w:t>
      </w:r>
      <w:proofErr w:type="spellEnd"/>
      <w:r>
        <w:t xml:space="preserve"> għal rispons fil-pront u effettiv għal diżastri li ma għandhomx fruntieri, bl-involviment sħiħ tas-soċjetà ċivili organizzata. </w:t>
      </w:r>
      <w:proofErr w:type="spellStart"/>
      <w:r>
        <w:t>Mentalità</w:t>
      </w:r>
      <w:proofErr w:type="spellEnd"/>
      <w:r>
        <w:t xml:space="preserve"> tas-soċjetà kollha msejsa fuq il-</w:t>
      </w:r>
      <w:proofErr w:type="spellStart"/>
      <w:r>
        <w:t>preparatezza</w:t>
      </w:r>
      <w:proofErr w:type="spellEnd"/>
      <w:r>
        <w:t xml:space="preserve">, il-prospettiva u l-prevenzjoni </w:t>
      </w:r>
      <w:proofErr w:type="spellStart"/>
      <w:r>
        <w:t>proattiva</w:t>
      </w:r>
      <w:proofErr w:type="spellEnd"/>
      <w:r>
        <w:t xml:space="preserve"> f’kull livell teħtieġ rwol formali għas-soċjetà ċivili </w:t>
      </w:r>
      <w:proofErr w:type="spellStart"/>
      <w:r>
        <w:t>fl</w:t>
      </w:r>
      <w:proofErr w:type="spellEnd"/>
      <w:r>
        <w:t>-UCPM;</w:t>
      </w:r>
    </w:p>
    <w:p w14:paraId="55966930" w14:textId="77777777" w:rsidR="00C00CCE" w:rsidRPr="000D39C4" w:rsidRDefault="00C00CCE" w:rsidP="00301937">
      <w:pPr>
        <w:rPr>
          <w:lang w:val="en-GB"/>
        </w:rPr>
      </w:pPr>
    </w:p>
    <w:p w14:paraId="48DA74B9" w14:textId="6D6F9D50" w:rsidR="00A929BC" w:rsidRPr="000D39C4" w:rsidRDefault="00A929BC" w:rsidP="00301937">
      <w:pPr>
        <w:pStyle w:val="Heading2"/>
      </w:pPr>
      <w:r>
        <w:t xml:space="preserve">l-adattament tar-regoli tal-akkwist biex jiġi </w:t>
      </w:r>
      <w:proofErr w:type="spellStart"/>
      <w:r>
        <w:t>ggarantit</w:t>
      </w:r>
      <w:proofErr w:type="spellEnd"/>
      <w:r>
        <w:t xml:space="preserve"> il-forniment rapidu u effettiv ta’ provvisti u servizzi kritiċi fi żminijiet ta’ kriżi. Dispożizzjonijiet speċjali għandhom jiżguraw aċċess suffiċjenti </w:t>
      </w:r>
      <w:proofErr w:type="spellStart"/>
      <w:r>
        <w:t>għall-SMEs</w:t>
      </w:r>
      <w:proofErr w:type="spellEnd"/>
      <w:r>
        <w:t>, minħabba r-rwol ċentrali tagħhom fl-ekonomiji lokali u l-impjiegi, u l-kapaċità tagħhom li jappoġġjaw l-irkupru u r-</w:t>
      </w:r>
      <w:proofErr w:type="spellStart"/>
      <w:r>
        <w:t>reżiljenza</w:t>
      </w:r>
      <w:proofErr w:type="spellEnd"/>
      <w:r>
        <w:t xml:space="preserve"> f’komunitajiet affettwati minn diżastri;</w:t>
      </w:r>
    </w:p>
    <w:p w14:paraId="02ACEDCD" w14:textId="77777777" w:rsidR="00C00CCE" w:rsidRPr="000D39C4" w:rsidRDefault="00C00CCE" w:rsidP="00301937">
      <w:pPr>
        <w:rPr>
          <w:lang w:val="en-GB"/>
        </w:rPr>
      </w:pPr>
    </w:p>
    <w:p w14:paraId="7FA68E49" w14:textId="698A6019" w:rsidR="00A774EA" w:rsidRPr="000D39C4" w:rsidRDefault="00A929BC" w:rsidP="00301937">
      <w:pPr>
        <w:pStyle w:val="Heading2"/>
      </w:pPr>
      <w:r>
        <w:t xml:space="preserve">l-istabbiliment, permezz tas-Sistema Komuni ta' Komunikazzjoni u Informazzjoni f’każ ta’ Emerġenza, ta’ formola ta’ </w:t>
      </w:r>
      <w:proofErr w:type="spellStart"/>
      <w:r>
        <w:t>rappurtar</w:t>
      </w:r>
      <w:proofErr w:type="spellEnd"/>
      <w:r>
        <w:t xml:space="preserve"> </w:t>
      </w:r>
      <w:proofErr w:type="spellStart"/>
      <w:r>
        <w:t>standardizzata</w:t>
      </w:r>
      <w:proofErr w:type="spellEnd"/>
      <w:r>
        <w:t xml:space="preserve"> għar-</w:t>
      </w:r>
      <w:proofErr w:type="spellStart"/>
      <w:r>
        <w:t>rappurtar</w:t>
      </w:r>
      <w:proofErr w:type="spellEnd"/>
      <w:r>
        <w:t xml:space="preserve"> tad-diżastri li għandha tintuża mill-Istati Membri kollha. Din il-miżura se </w:t>
      </w:r>
      <w:proofErr w:type="spellStart"/>
      <w:r>
        <w:t>tissemplifika</w:t>
      </w:r>
      <w:proofErr w:type="spellEnd"/>
      <w:r>
        <w:t xml:space="preserve"> l-komunikazzjoni, tnaqqas il-piżijiet amministrattivi, ittejjeb it-trasparenza u tiffaċilita koordinazzjoni aħjar fil-livell tal-UE.</w:t>
      </w:r>
    </w:p>
    <w:p w14:paraId="42C4FF77" w14:textId="02E7E7A0" w:rsidR="00A774EA" w:rsidRPr="000D39C4" w:rsidRDefault="00A774EA" w:rsidP="00301937">
      <w:pPr>
        <w:rPr>
          <w:lang w:val="en-GB"/>
        </w:rPr>
      </w:pPr>
    </w:p>
    <w:p w14:paraId="6E522A38" w14:textId="69A84636" w:rsidR="00194B36" w:rsidRPr="000D39C4" w:rsidRDefault="00AB3460" w:rsidP="00301937">
      <w:pPr>
        <w:pStyle w:val="Heading1"/>
        <w:keepNext/>
        <w:keepLines/>
        <w:rPr>
          <w:b/>
          <w:bCs/>
        </w:rPr>
      </w:pPr>
      <w:r>
        <w:rPr>
          <w:b/>
        </w:rPr>
        <w:t>NOTA TA’ SPJEGAZZJONI</w:t>
      </w:r>
    </w:p>
    <w:p w14:paraId="6E522A39" w14:textId="7E8149AC" w:rsidR="00194B36" w:rsidRPr="000D39C4" w:rsidRDefault="00194B36" w:rsidP="00301937">
      <w:pPr>
        <w:keepNext/>
        <w:keepLines/>
        <w:rPr>
          <w:lang w:val="en-GB"/>
        </w:rPr>
      </w:pPr>
    </w:p>
    <w:p w14:paraId="40F44624" w14:textId="7056E712" w:rsidR="00E67B8E" w:rsidRPr="000D39C4" w:rsidRDefault="00C76B75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1.1</w:t>
      </w:r>
    </w:p>
    <w:p w14:paraId="6E522A40" w14:textId="6C184D82" w:rsidR="00194B36" w:rsidRPr="000D39C4" w:rsidRDefault="00194B36" w:rsidP="00301937">
      <w:pPr>
        <w:keepNext/>
        <w:keepLines/>
        <w:rPr>
          <w:lang w:val="en-GB"/>
        </w:rPr>
      </w:pPr>
    </w:p>
    <w:p w14:paraId="6E522A41" w14:textId="08831B62" w:rsidR="001B2D02" w:rsidRPr="000D39C4" w:rsidRDefault="00443524" w:rsidP="00301937">
      <w:pPr>
        <w:pStyle w:val="Heading2"/>
      </w:pPr>
      <w:r>
        <w:t xml:space="preserve">Il-KESE jqis li l-baġit allokat propost ta’ EUR 10,67 biljun </w:t>
      </w:r>
      <w:proofErr w:type="spellStart"/>
      <w:r>
        <w:t>għall</w:t>
      </w:r>
      <w:proofErr w:type="spellEnd"/>
      <w:r>
        <w:t>-UCPM mhuwiex biżżejjed biex jindirizza l-isfidi dejjem akbar maħluqa mid-diżastri naturali u dawk ikkawżati mill-bniedem, inklużi l-frekwenza u l-</w:t>
      </w:r>
      <w:proofErr w:type="spellStart"/>
      <w:r>
        <w:t>intensità</w:t>
      </w:r>
      <w:proofErr w:type="spellEnd"/>
      <w:r>
        <w:t xml:space="preserve"> dejjem akbar ta’ avvenimenti estremi tat-temp marbuta mat-tibdil fil-klima. Meta mqabbla ma’ programmi oħra tal-UE li jindirizzaw is-sigurtà, l-adattament għat-tibdil fil-klima u r-</w:t>
      </w:r>
      <w:proofErr w:type="spellStart"/>
      <w:r>
        <w:t>reżiljenza</w:t>
      </w:r>
      <w:proofErr w:type="spellEnd"/>
      <w:r>
        <w:t xml:space="preserve"> għad-diżastri, il-fondi allokati </w:t>
      </w:r>
      <w:proofErr w:type="spellStart"/>
      <w:r>
        <w:t>għall</w:t>
      </w:r>
      <w:proofErr w:type="spellEnd"/>
      <w:r>
        <w:t>-UCPM jidhru modesti fir-rigward tal-iskala u l-</w:t>
      </w:r>
      <w:proofErr w:type="spellStart"/>
      <w:r>
        <w:t>kumplessità</w:t>
      </w:r>
      <w:proofErr w:type="spellEnd"/>
      <w:r>
        <w:t xml:space="preserve"> tat-theddid li huwa mfassal biex jindirizza.</w:t>
      </w:r>
    </w:p>
    <w:p w14:paraId="0F458F87" w14:textId="77777777" w:rsidR="00CB7FE8" w:rsidRPr="000D39C4" w:rsidRDefault="00CB7FE8" w:rsidP="00301937">
      <w:pPr>
        <w:ind w:left="567" w:hanging="567"/>
        <w:rPr>
          <w:lang w:val="en-GB"/>
        </w:rPr>
      </w:pPr>
    </w:p>
    <w:p w14:paraId="35E09628" w14:textId="254EA706" w:rsidR="00CB7FE8" w:rsidRPr="000D39C4" w:rsidRDefault="009D72B7" w:rsidP="00301937">
      <w:pPr>
        <w:pStyle w:val="Heading2"/>
      </w:pPr>
      <w:r>
        <w:t xml:space="preserve">Trid issir enfasi fuq il-kooperazzjoni </w:t>
      </w:r>
      <w:proofErr w:type="spellStart"/>
      <w:r>
        <w:t>transfruntiera</w:t>
      </w:r>
      <w:proofErr w:type="spellEnd"/>
      <w:r>
        <w:t xml:space="preserve"> u </w:t>
      </w:r>
      <w:proofErr w:type="spellStart"/>
      <w:r>
        <w:t>fehim</w:t>
      </w:r>
      <w:proofErr w:type="spellEnd"/>
      <w:r>
        <w:t xml:space="preserve"> komuni tas-sitwazzjoni li jqis firxa wiesgħa ta’ varjabbli </w:t>
      </w:r>
      <w:proofErr w:type="spellStart"/>
      <w:r>
        <w:t>transsettorjali</w:t>
      </w:r>
      <w:proofErr w:type="spellEnd"/>
      <w:r>
        <w:t xml:space="preserve"> u </w:t>
      </w:r>
      <w:proofErr w:type="spellStart"/>
      <w:r>
        <w:t>trasversali</w:t>
      </w:r>
      <w:proofErr w:type="spellEnd"/>
      <w:r>
        <w:t xml:space="preserve">, inklużi n-natura u l-iskala tal-avveniment, il-kuntest storiku, il-fatturi </w:t>
      </w:r>
      <w:proofErr w:type="spellStart"/>
      <w:r>
        <w:t>ġeopolitiċi</w:t>
      </w:r>
      <w:proofErr w:type="spellEnd"/>
      <w:r>
        <w:t xml:space="preserve">, id-dimensjonijiet kulturali, il-preżenza ta’ theddid jew riskji konkorrenti, kif ukoll il-kapaċitajiet u l-għarfien espert eżistenti fil-qasam. </w:t>
      </w:r>
      <w:proofErr w:type="spellStart"/>
      <w:r>
        <w:t>Approċċ</w:t>
      </w:r>
      <w:proofErr w:type="spellEnd"/>
      <w:r>
        <w:t xml:space="preserve"> aktar ambizzjuż għat-tnaqqis u l-prevenzjoni tar-riskju ta’ diżastri jimminimizza l-impatt tal-emerġenzi qabel ma jseħħu, inaqqas l-ispejjeż u jtejjeb </w:t>
      </w:r>
      <w:proofErr w:type="spellStart"/>
      <w:r>
        <w:t>ir-reżiljenza</w:t>
      </w:r>
      <w:proofErr w:type="spellEnd"/>
      <w:r>
        <w:t xml:space="preserve"> tas-soċjetà.</w:t>
      </w:r>
    </w:p>
    <w:p w14:paraId="6B56C3BA" w14:textId="52E229F2" w:rsidR="00CB7FE8" w:rsidRPr="000D39C4" w:rsidRDefault="00CB7FE8" w:rsidP="00301937">
      <w:pPr>
        <w:rPr>
          <w:lang w:val="en-GB"/>
        </w:rPr>
      </w:pPr>
    </w:p>
    <w:p w14:paraId="497008D2" w14:textId="71DEBE21" w:rsidR="00CB7FE8" w:rsidRPr="000D39C4" w:rsidRDefault="00C76B75" w:rsidP="00301937">
      <w:pPr>
        <w:keepNext/>
        <w:keepLines/>
        <w:ind w:left="567"/>
        <w:rPr>
          <w:i/>
          <w:iCs/>
        </w:rPr>
      </w:pPr>
      <w:r>
        <w:rPr>
          <w:i/>
        </w:rPr>
        <w:lastRenderedPageBreak/>
        <w:t>Argumenti b’appoġġ għar-rakkomandazzjoni 1.2</w:t>
      </w:r>
    </w:p>
    <w:p w14:paraId="555F2C4D" w14:textId="39872D6B" w:rsidR="00CB7FE8" w:rsidRPr="000D39C4" w:rsidRDefault="00CB7FE8" w:rsidP="00301937">
      <w:pPr>
        <w:keepNext/>
        <w:keepLines/>
        <w:rPr>
          <w:b/>
          <w:bCs/>
          <w:lang w:val="en-GB"/>
        </w:rPr>
      </w:pPr>
    </w:p>
    <w:p w14:paraId="47E7A61C" w14:textId="556A55BD" w:rsidR="00FF7527" w:rsidRPr="000D39C4" w:rsidRDefault="00FF7527" w:rsidP="00301937">
      <w:pPr>
        <w:pStyle w:val="Heading2"/>
      </w:pPr>
      <w:r>
        <w:t>Il-UCPM għandu jindirizza l-protezzjoni tal-ħajja b’mod komprensiv, inkluż kemm il-bnedmin kif ukoll l-annimali, kif ukoll il-</w:t>
      </w:r>
      <w:proofErr w:type="spellStart"/>
      <w:r>
        <w:t>bijodiversità</w:t>
      </w:r>
      <w:proofErr w:type="spellEnd"/>
      <w:r>
        <w:t>. Dan jeħtieġ l-adattament tal-proċeduri, it-tagħmir, il-ħiliet u l-</w:t>
      </w:r>
      <w:proofErr w:type="spellStart"/>
      <w:r>
        <w:t>interoperabbiltà</w:t>
      </w:r>
      <w:proofErr w:type="spellEnd"/>
      <w:r>
        <w:t xml:space="preserve"> biex jiġu </w:t>
      </w:r>
      <w:proofErr w:type="spellStart"/>
      <w:r>
        <w:t>ssodisfati</w:t>
      </w:r>
      <w:proofErr w:type="spellEnd"/>
      <w:r>
        <w:t xml:space="preserve"> l-ħtiġijiet speċifiċi tal-protezzjoni tal-annimali matul id-diżastri. Il-bini ta’ kapaċitajiet iddedikati għall-annimali mhux biss se jissalvagwardja t-trattament xieraq tal-annimali iżda se jappoġġja wkoll l-</w:t>
      </w:r>
      <w:proofErr w:type="spellStart"/>
      <w:r>
        <w:t>istabbiltà</w:t>
      </w:r>
      <w:proofErr w:type="spellEnd"/>
      <w:r>
        <w:t xml:space="preserve"> tal-ekosistema, is-saħħa pubblika u r-</w:t>
      </w:r>
      <w:proofErr w:type="spellStart"/>
      <w:r>
        <w:t>reżiljenza</w:t>
      </w:r>
      <w:proofErr w:type="spellEnd"/>
      <w:r>
        <w:t xml:space="preserve"> tal-komunità, waqt li jsaħħaħ l-</w:t>
      </w:r>
      <w:proofErr w:type="spellStart"/>
      <w:r>
        <w:t>effettività</w:t>
      </w:r>
      <w:proofErr w:type="spellEnd"/>
      <w:r>
        <w:t xml:space="preserve"> ġenerali tal-interventi tal-protezzjoni ċivili.</w:t>
      </w:r>
    </w:p>
    <w:p w14:paraId="1CDC49C1" w14:textId="77777777" w:rsidR="00FF7527" w:rsidRPr="000D39C4" w:rsidRDefault="00FF7527" w:rsidP="00301937">
      <w:pPr>
        <w:rPr>
          <w:lang w:val="en-GB"/>
        </w:rPr>
      </w:pPr>
    </w:p>
    <w:p w14:paraId="4A0632D3" w14:textId="77777777" w:rsidR="00FF7527" w:rsidRPr="000D39C4" w:rsidRDefault="00FF7527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1.3</w:t>
      </w:r>
    </w:p>
    <w:p w14:paraId="4B63CCE4" w14:textId="77777777" w:rsidR="002C0AD5" w:rsidRPr="000D39C4" w:rsidRDefault="002C0AD5" w:rsidP="00301937">
      <w:pPr>
        <w:keepNext/>
        <w:keepLines/>
        <w:ind w:left="567"/>
        <w:rPr>
          <w:i/>
          <w:iCs/>
          <w:lang w:val="en-GB"/>
        </w:rPr>
      </w:pPr>
    </w:p>
    <w:p w14:paraId="6AD8ADF4" w14:textId="1302CBDB" w:rsidR="00FF7527" w:rsidRPr="000D39C4" w:rsidRDefault="00FF7527" w:rsidP="00301937">
      <w:pPr>
        <w:pStyle w:val="Heading2"/>
      </w:pPr>
      <w:r>
        <w:t xml:space="preserve">L-ostakli amministrattivi, strutturali u </w:t>
      </w:r>
      <w:proofErr w:type="spellStart"/>
      <w:r>
        <w:t>loġistiċi</w:t>
      </w:r>
      <w:proofErr w:type="spellEnd"/>
      <w:r>
        <w:t xml:space="preserve"> eżistenti fl-UE jkomplu </w:t>
      </w:r>
      <w:proofErr w:type="spellStart"/>
      <w:r>
        <w:t>jimpedixxu</w:t>
      </w:r>
      <w:proofErr w:type="spellEnd"/>
      <w:r>
        <w:t xml:space="preserve"> l-</w:t>
      </w:r>
      <w:proofErr w:type="spellStart"/>
      <w:r>
        <w:t>iskjerament</w:t>
      </w:r>
      <w:proofErr w:type="spellEnd"/>
      <w:r>
        <w:t xml:space="preserve"> </w:t>
      </w:r>
      <w:proofErr w:type="spellStart"/>
      <w:r>
        <w:t>transfruntier</w:t>
      </w:r>
      <w:proofErr w:type="spellEnd"/>
      <w:r>
        <w:t xml:space="preserve">, it-trasport u l-aċċess matul il-kriżijiet. It-tnaqqis tal-piżijiet amministrattivi, l-eliminazzjoni </w:t>
      </w:r>
      <w:proofErr w:type="spellStart"/>
      <w:r>
        <w:t>tad-duplikazzjonijiet</w:t>
      </w:r>
      <w:proofErr w:type="spellEnd"/>
      <w:r>
        <w:t xml:space="preserve"> u l-aġġornament tad-data u s-sistemi ta’ appoġġ huma essenzjali </w:t>
      </w:r>
      <w:proofErr w:type="spellStart"/>
      <w:r>
        <w:t>għall-ġestjoni</w:t>
      </w:r>
      <w:proofErr w:type="spellEnd"/>
      <w:r>
        <w:t xml:space="preserve"> effiċjenti tal-kriżijiet. Iż-żieda fir-riżorsi umani mħarrġa u l-investiment f’kapaċitajiet </w:t>
      </w:r>
      <w:proofErr w:type="spellStart"/>
      <w:r>
        <w:t>interoperabbli</w:t>
      </w:r>
      <w:proofErr w:type="spellEnd"/>
      <w:r>
        <w:t>, waqt li jiġu żgurati kundizzjonijiet tax-xogħol ta’ kwalità għolja, se jsaħħu l-koordinazzjoni, il-</w:t>
      </w:r>
      <w:proofErr w:type="spellStart"/>
      <w:r>
        <w:t>preparatezza</w:t>
      </w:r>
      <w:proofErr w:type="spellEnd"/>
      <w:r>
        <w:t xml:space="preserve"> u r-</w:t>
      </w:r>
      <w:proofErr w:type="spellStart"/>
      <w:r>
        <w:t>reżiljenza</w:t>
      </w:r>
      <w:proofErr w:type="spellEnd"/>
      <w:r>
        <w:t xml:space="preserve"> tas-soċjetà madwar l-UE.</w:t>
      </w:r>
    </w:p>
    <w:p w14:paraId="159659A9" w14:textId="77777777" w:rsidR="00FF7527" w:rsidRPr="000D39C4" w:rsidRDefault="00FF7527" w:rsidP="00301937">
      <w:pPr>
        <w:rPr>
          <w:color w:val="000000"/>
          <w:lang w:val="en-GB"/>
        </w:rPr>
      </w:pPr>
    </w:p>
    <w:p w14:paraId="43FA7126" w14:textId="77777777" w:rsidR="00FF7527" w:rsidRPr="000D39C4" w:rsidRDefault="00FF7527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1.4</w:t>
      </w:r>
    </w:p>
    <w:p w14:paraId="6B9FF349" w14:textId="77777777" w:rsidR="002C0AD5" w:rsidRPr="000D39C4" w:rsidRDefault="002C0AD5" w:rsidP="00301937">
      <w:pPr>
        <w:keepNext/>
        <w:keepLines/>
        <w:ind w:left="567"/>
        <w:rPr>
          <w:i/>
          <w:iCs/>
          <w:lang w:val="en-GB"/>
        </w:rPr>
      </w:pPr>
    </w:p>
    <w:p w14:paraId="79D3A6F4" w14:textId="7B585393" w:rsidR="00FF7527" w:rsidRPr="000D39C4" w:rsidRDefault="00FF7527" w:rsidP="00301937">
      <w:pPr>
        <w:pStyle w:val="Heading2"/>
      </w:pPr>
      <w:r>
        <w:t xml:space="preserve">Proċessi ta’ informazzjoni preċiżi u trasparenza adattata huma kruċjali biex jiġi żgurat appoġġ soċjali </w:t>
      </w:r>
      <w:proofErr w:type="spellStart"/>
      <w:r>
        <w:t>għall</w:t>
      </w:r>
      <w:proofErr w:type="spellEnd"/>
      <w:r>
        <w:t xml:space="preserve">-UCPM u għall-konsolidazzjoni ta’ kultura ta’ </w:t>
      </w:r>
      <w:proofErr w:type="spellStart"/>
      <w:r>
        <w:t>preparatezza</w:t>
      </w:r>
      <w:proofErr w:type="spellEnd"/>
      <w:r>
        <w:t xml:space="preserve"> fil-livelli kollha tas-soċjetà. Strateġija ta’ komunikazzjoni </w:t>
      </w:r>
      <w:proofErr w:type="spellStart"/>
      <w:r>
        <w:t>robusta</w:t>
      </w:r>
      <w:proofErr w:type="spellEnd"/>
      <w:r>
        <w:t xml:space="preserve"> u </w:t>
      </w:r>
      <w:proofErr w:type="spellStart"/>
      <w:r>
        <w:t>adattiva</w:t>
      </w:r>
      <w:proofErr w:type="spellEnd"/>
      <w:r>
        <w:t xml:space="preserve"> għandha tinkludi wkoll l-istabbiliment ta’ </w:t>
      </w:r>
      <w:proofErr w:type="spellStart"/>
      <w:r>
        <w:t>infrastrutturi</w:t>
      </w:r>
      <w:proofErr w:type="spellEnd"/>
      <w:r>
        <w:t xml:space="preserve"> ta’ komunikazzjoni </w:t>
      </w:r>
      <w:proofErr w:type="spellStart"/>
      <w:r>
        <w:t>reżiljenti</w:t>
      </w:r>
      <w:proofErr w:type="spellEnd"/>
      <w:r>
        <w:t xml:space="preserve"> għall-kriżijiet, li jiżguraw li informazzjoni preċiża, f’waqtha u affidabbli tilħaq lill-persuni anke f’kundizzjonijiet ta’ stress jew tfixkil akbar.</w:t>
      </w:r>
    </w:p>
    <w:p w14:paraId="47B8CAE9" w14:textId="77777777" w:rsidR="00FF7527" w:rsidRPr="000D39C4" w:rsidRDefault="00FF7527" w:rsidP="00301937">
      <w:pPr>
        <w:rPr>
          <w:lang w:val="en-GB"/>
        </w:rPr>
      </w:pPr>
    </w:p>
    <w:p w14:paraId="61C48D5B" w14:textId="74FAE7B5" w:rsidR="008979FC" w:rsidRPr="000D39C4" w:rsidRDefault="00FF7527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1.5</w:t>
      </w:r>
    </w:p>
    <w:p w14:paraId="59204AD3" w14:textId="77777777" w:rsidR="008979FC" w:rsidRPr="000D39C4" w:rsidRDefault="008979FC" w:rsidP="00301937">
      <w:pPr>
        <w:keepNext/>
        <w:keepLines/>
        <w:ind w:left="567"/>
        <w:rPr>
          <w:i/>
          <w:iCs/>
          <w:lang w:val="en-GB"/>
        </w:rPr>
      </w:pPr>
    </w:p>
    <w:p w14:paraId="0881D56D" w14:textId="260EB078" w:rsidR="00FF7527" w:rsidRPr="000D39C4" w:rsidRDefault="00FF7527" w:rsidP="00301937">
      <w:pPr>
        <w:pStyle w:val="Heading2"/>
      </w:pPr>
      <w:r>
        <w:t xml:space="preserve">It-tisħiħ tal-finanzjament tal-UPCM se jtejjeb il-kapaċità tiegħu li jindirizza l-ħtiġijiet tal-gruppi u r-reġjuni vulnerabbli, inklużi r-reġjuni li jinsabu qrib ta’ gwerra u r-reġjuni </w:t>
      </w:r>
      <w:proofErr w:type="spellStart"/>
      <w:r>
        <w:t>ultraperiferiċi</w:t>
      </w:r>
      <w:proofErr w:type="spellEnd"/>
      <w:r>
        <w:t>. L-integrazzjoni tal-prinċipju tat-</w:t>
      </w:r>
      <w:proofErr w:type="spellStart"/>
      <w:r>
        <w:t>territorjalità</w:t>
      </w:r>
      <w:proofErr w:type="spellEnd"/>
      <w:r>
        <w:t xml:space="preserve"> u l-inklużjoni tal-</w:t>
      </w:r>
      <w:proofErr w:type="spellStart"/>
      <w:r>
        <w:t>kundizzjonalitajiet</w:t>
      </w:r>
      <w:proofErr w:type="spellEnd"/>
      <w:r>
        <w:t xml:space="preserve"> soċjali mad-distribuzzjoni tal-fondi jiżguraw li l-appoġġ ikun ekwu, immirat u effettiv, u b’hekk jiżdiedu r-</w:t>
      </w:r>
      <w:proofErr w:type="spellStart"/>
      <w:r>
        <w:t>reżiljenza</w:t>
      </w:r>
      <w:proofErr w:type="spellEnd"/>
      <w:r>
        <w:t xml:space="preserve"> u l-koeżjoni fil-komunitajiet affettwati kollha. Il-KESE jappella għal miżuri speċifiċi biex jitqiesu l-konsegwenzi soċjali fit-tul għall-gruppi vulnerabbli (eż. il-persuni akbar fl-età, it-tfal, il-persuni b’diżabilità) kemm fl-istadju tal-ippjanar kif ukoll f’dak tar-rispons.</w:t>
      </w:r>
    </w:p>
    <w:p w14:paraId="77E569C5" w14:textId="77777777" w:rsidR="00FF7527" w:rsidRPr="000D39C4" w:rsidRDefault="00FF7527" w:rsidP="00301937">
      <w:pPr>
        <w:rPr>
          <w:color w:val="000000"/>
          <w:lang w:val="en-GB"/>
        </w:rPr>
      </w:pPr>
    </w:p>
    <w:p w14:paraId="3717AD18" w14:textId="77777777" w:rsidR="00FF7527" w:rsidRPr="000D39C4" w:rsidRDefault="00FF7527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1.6</w:t>
      </w:r>
    </w:p>
    <w:p w14:paraId="19FC91FE" w14:textId="77777777" w:rsidR="008979FC" w:rsidRPr="000D39C4" w:rsidRDefault="008979FC" w:rsidP="00301937">
      <w:pPr>
        <w:keepNext/>
        <w:keepLines/>
        <w:ind w:left="567"/>
        <w:rPr>
          <w:i/>
          <w:iCs/>
          <w:lang w:val="en-GB"/>
        </w:rPr>
      </w:pPr>
    </w:p>
    <w:p w14:paraId="22583562" w14:textId="3FD47741" w:rsidR="00FF7527" w:rsidRPr="000D39C4" w:rsidRDefault="00FF7527" w:rsidP="00301937">
      <w:pPr>
        <w:pStyle w:val="Heading2"/>
      </w:pPr>
      <w:r>
        <w:t>L-</w:t>
      </w:r>
      <w:proofErr w:type="spellStart"/>
      <w:r>
        <w:t>effettività</w:t>
      </w:r>
      <w:proofErr w:type="spellEnd"/>
      <w:r>
        <w:t xml:space="preserve"> tal-UCPM tiddependi fuq l-allinjament tal-finanzjament fil-livell tal-UE </w:t>
      </w:r>
      <w:proofErr w:type="spellStart"/>
      <w:r>
        <w:t>mal</w:t>
      </w:r>
      <w:proofErr w:type="spellEnd"/>
      <w:r>
        <w:t xml:space="preserve">-PSNR għall-perjodu ta’ </w:t>
      </w:r>
      <w:proofErr w:type="spellStart"/>
      <w:r>
        <w:t>programmazzjoni</w:t>
      </w:r>
      <w:proofErr w:type="spellEnd"/>
      <w:r>
        <w:t xml:space="preserve"> 2028-2034. Billi tistabbilixxi pakkett finanzjarju akbar u </w:t>
      </w:r>
      <w:proofErr w:type="spellStart"/>
      <w:r>
        <w:t>delimitat</w:t>
      </w:r>
      <w:proofErr w:type="spellEnd"/>
      <w:r>
        <w:t xml:space="preserve"> </w:t>
      </w:r>
      <w:proofErr w:type="spellStart"/>
      <w:r>
        <w:t>iffukat</w:t>
      </w:r>
      <w:proofErr w:type="spellEnd"/>
      <w:r>
        <w:t xml:space="preserve"> fuq </w:t>
      </w:r>
      <w:proofErr w:type="spellStart"/>
      <w:r>
        <w:t>il-ġestjoni</w:t>
      </w:r>
      <w:proofErr w:type="spellEnd"/>
      <w:r>
        <w:t xml:space="preserve"> tad-diżastri, l-UE tista’ tiżgura li r-riżorsi jkunu disponibbli biex jiġu indirizzati riskji </w:t>
      </w:r>
      <w:proofErr w:type="spellStart"/>
      <w:r>
        <w:t>simultanji</w:t>
      </w:r>
      <w:proofErr w:type="spellEnd"/>
      <w:r>
        <w:t>, diversi u dejjem aktar kumplessi. Il-konċentrazzjoni tematika tal-fondi se ssaħħaħ il-</w:t>
      </w:r>
      <w:proofErr w:type="spellStart"/>
      <w:r>
        <w:t>preparatezza</w:t>
      </w:r>
      <w:proofErr w:type="spellEnd"/>
      <w:r>
        <w:t xml:space="preserve">, </w:t>
      </w:r>
      <w:proofErr w:type="spellStart"/>
      <w:r>
        <w:t>tappoġġja</w:t>
      </w:r>
      <w:proofErr w:type="spellEnd"/>
      <w:r>
        <w:t xml:space="preserve"> </w:t>
      </w:r>
      <w:proofErr w:type="spellStart"/>
      <w:r>
        <w:t>risponsi</w:t>
      </w:r>
      <w:proofErr w:type="spellEnd"/>
      <w:r>
        <w:t xml:space="preserve"> </w:t>
      </w:r>
      <w:proofErr w:type="spellStart"/>
      <w:r>
        <w:t>kkoordinati</w:t>
      </w:r>
      <w:proofErr w:type="spellEnd"/>
      <w:r>
        <w:t xml:space="preserve"> madwar l-Istati Membri u ttejjeb </w:t>
      </w:r>
      <w:proofErr w:type="spellStart"/>
      <w:r>
        <w:t>ir-reżiljenza</w:t>
      </w:r>
      <w:proofErr w:type="spellEnd"/>
      <w:r>
        <w:t xml:space="preserve"> fid-dawl ta’ kriżijiet </w:t>
      </w:r>
      <w:proofErr w:type="spellStart"/>
      <w:r>
        <w:t>multidimensjonali</w:t>
      </w:r>
      <w:proofErr w:type="spellEnd"/>
      <w:r>
        <w:t>.</w:t>
      </w:r>
    </w:p>
    <w:p w14:paraId="2D04A4E7" w14:textId="77777777" w:rsidR="00FF7527" w:rsidRPr="000D39C4" w:rsidRDefault="00FF7527" w:rsidP="00301937">
      <w:pPr>
        <w:rPr>
          <w:color w:val="000000"/>
          <w:lang w:val="en-GB"/>
        </w:rPr>
      </w:pPr>
    </w:p>
    <w:p w14:paraId="26370384" w14:textId="77777777" w:rsidR="00FF7527" w:rsidRPr="000D39C4" w:rsidRDefault="00FF7527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1.7</w:t>
      </w:r>
    </w:p>
    <w:p w14:paraId="4F4E849D" w14:textId="77777777" w:rsidR="003C45AB" w:rsidRPr="000D39C4" w:rsidRDefault="003C45AB" w:rsidP="00301937">
      <w:pPr>
        <w:keepNext/>
        <w:keepLines/>
        <w:ind w:left="567"/>
        <w:rPr>
          <w:i/>
          <w:iCs/>
          <w:lang w:val="en-GB"/>
        </w:rPr>
      </w:pPr>
    </w:p>
    <w:p w14:paraId="278EB160" w14:textId="1127153C" w:rsidR="00FF7527" w:rsidRPr="000D39C4" w:rsidRDefault="00FF7527" w:rsidP="00301937">
      <w:pPr>
        <w:pStyle w:val="Heading2"/>
      </w:pPr>
      <w:r>
        <w:t>Ir-Riżerva Ewropea ta’ Protezzjoni Ċivili u r-</w:t>
      </w:r>
      <w:proofErr w:type="spellStart"/>
      <w:r>
        <w:t>rescEU</w:t>
      </w:r>
      <w:proofErr w:type="spellEnd"/>
      <w:r>
        <w:t xml:space="preserve"> huma strumenti essenzjali għal rispons rapidu u </w:t>
      </w:r>
      <w:proofErr w:type="spellStart"/>
      <w:r>
        <w:t>kkoordinat</w:t>
      </w:r>
      <w:proofErr w:type="spellEnd"/>
      <w:r>
        <w:t xml:space="preserve"> għad-diżastri madwar l-UE. It-titjib tal-effiċjenza u l-kapaċità tagħhom se jiżgura li r-riżorsi jintużaw b’mod effettiv matul l-emerġenzi. Fl-istess ħin, il-fatt li s-Sistema Komuni ta’ Komunikazzjoni u Informazzjoni f’każ ta’ Emerġenza ssir aktar effettiva permezz ta’ indikaturi ewlenin ċari tal-prestazzjoni li jirriflettu l-kwalità, l-użu tar-riżorsi, il-</w:t>
      </w:r>
      <w:proofErr w:type="spellStart"/>
      <w:r>
        <w:t>kostijiet</w:t>
      </w:r>
      <w:proofErr w:type="spellEnd"/>
      <w:r>
        <w:t xml:space="preserve"> u l-</w:t>
      </w:r>
      <w:proofErr w:type="spellStart"/>
      <w:r>
        <w:t>eżiti</w:t>
      </w:r>
      <w:proofErr w:type="spellEnd"/>
      <w:r>
        <w:t xml:space="preserve"> se jsaħħaħ it-teħid tad-deċiżjonijiet, il-koordinazzjoni u r-responsabbiltà fil-livelli kollha tal-protezzjoni ċivili.</w:t>
      </w:r>
    </w:p>
    <w:p w14:paraId="28378239" w14:textId="77777777" w:rsidR="00FF7527" w:rsidRPr="000D39C4" w:rsidRDefault="00FF7527" w:rsidP="00301937">
      <w:pPr>
        <w:rPr>
          <w:color w:val="000000"/>
          <w:lang w:val="en-GB"/>
        </w:rPr>
      </w:pPr>
    </w:p>
    <w:p w14:paraId="748B9015" w14:textId="77777777" w:rsidR="00FF7527" w:rsidRPr="000D39C4" w:rsidRDefault="00FF7527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1.8</w:t>
      </w:r>
    </w:p>
    <w:p w14:paraId="407167AA" w14:textId="77777777" w:rsidR="003C45AB" w:rsidRPr="000D39C4" w:rsidRDefault="003C45AB" w:rsidP="00301937">
      <w:pPr>
        <w:keepNext/>
        <w:keepLines/>
        <w:ind w:left="567"/>
        <w:rPr>
          <w:i/>
          <w:iCs/>
          <w:lang w:val="en-GB"/>
        </w:rPr>
      </w:pPr>
    </w:p>
    <w:p w14:paraId="29236B7E" w14:textId="5A4A209E" w:rsidR="00FF7527" w:rsidRPr="000D39C4" w:rsidRDefault="00507510" w:rsidP="00301937">
      <w:pPr>
        <w:pStyle w:val="Heading2"/>
      </w:pPr>
      <w:r>
        <w:t>It-titjib tal-</w:t>
      </w:r>
      <w:proofErr w:type="spellStart"/>
      <w:r>
        <w:t>komplementarjetajiet</w:t>
      </w:r>
      <w:proofErr w:type="spellEnd"/>
      <w:r>
        <w:t xml:space="preserve"> bejn l-istrumenti eżistenti tal-UE se jtejjeb il-</w:t>
      </w:r>
      <w:proofErr w:type="spellStart"/>
      <w:r>
        <w:t>koerenza</w:t>
      </w:r>
      <w:proofErr w:type="spellEnd"/>
      <w:r>
        <w:t>, l-effiċjenza u l-impatt ġenerali tal-</w:t>
      </w:r>
      <w:proofErr w:type="spellStart"/>
      <w:r>
        <w:t>preparatezza</w:t>
      </w:r>
      <w:proofErr w:type="spellEnd"/>
      <w:r>
        <w:t xml:space="preserve"> u r-rispons għad-diżastri. Il-</w:t>
      </w:r>
      <w:proofErr w:type="spellStart"/>
      <w:r>
        <w:t>kondiviżjoni</w:t>
      </w:r>
      <w:proofErr w:type="spellEnd"/>
      <w:r>
        <w:t xml:space="preserve"> sistematika tal-aħjar prattiki u aċċess aktar faċli għall-għarfien se </w:t>
      </w:r>
      <w:proofErr w:type="spellStart"/>
      <w:r>
        <w:t>jrawmu</w:t>
      </w:r>
      <w:proofErr w:type="spellEnd"/>
      <w:r>
        <w:t xml:space="preserve"> t-tagħlim, l-innovazzjoni u l-</w:t>
      </w:r>
      <w:proofErr w:type="spellStart"/>
      <w:r>
        <w:t>interoperabbiltà</w:t>
      </w:r>
      <w:proofErr w:type="spellEnd"/>
      <w:r>
        <w:t xml:space="preserve"> fost l-Istati Membri. It-tisħiħ ta’ dawn </w:t>
      </w:r>
      <w:proofErr w:type="spellStart"/>
      <w:r>
        <w:t>is-sinerġiji</w:t>
      </w:r>
      <w:proofErr w:type="spellEnd"/>
      <w:r>
        <w:t xml:space="preserve"> huwa vitali minħabba d-</w:t>
      </w:r>
      <w:proofErr w:type="spellStart"/>
      <w:r>
        <w:t>diversità</w:t>
      </w:r>
      <w:proofErr w:type="spellEnd"/>
      <w:r>
        <w:t xml:space="preserve"> u l-</w:t>
      </w:r>
      <w:proofErr w:type="spellStart"/>
      <w:r>
        <w:t>kumplessità</w:t>
      </w:r>
      <w:proofErr w:type="spellEnd"/>
      <w:r>
        <w:t xml:space="preserve"> dejjem akbar tal-atturi tal-UE, internazzjonali u nazzjonali involuti fil-</w:t>
      </w:r>
      <w:proofErr w:type="spellStart"/>
      <w:r>
        <w:t>preparatezza</w:t>
      </w:r>
      <w:proofErr w:type="spellEnd"/>
      <w:r>
        <w:t xml:space="preserve"> u r-rispons, li fl-aħħar mill-aħħar iwasslu għal protezzjoni ċivili aktar effettiva u </w:t>
      </w:r>
      <w:proofErr w:type="spellStart"/>
      <w:r>
        <w:t>kkoordinata</w:t>
      </w:r>
      <w:proofErr w:type="spellEnd"/>
      <w:r>
        <w:t xml:space="preserve"> kemm fil-livell nazzjonali kif ukoll f’dak tal-UE.</w:t>
      </w:r>
    </w:p>
    <w:p w14:paraId="4EDF8FF9" w14:textId="77777777" w:rsidR="00FF7527" w:rsidRPr="000D39C4" w:rsidRDefault="00FF7527" w:rsidP="00301937">
      <w:pPr>
        <w:rPr>
          <w:lang w:val="en-GB"/>
        </w:rPr>
      </w:pPr>
    </w:p>
    <w:p w14:paraId="71A31D12" w14:textId="1C94B494" w:rsidR="00FF7527" w:rsidRPr="000D39C4" w:rsidRDefault="00FF7527" w:rsidP="00301937">
      <w:pPr>
        <w:pStyle w:val="Heading2"/>
      </w:pPr>
      <w:r>
        <w:t>Għarfien insuffiċjenti tal-kamp ta’ applikazzjoni u l-proċeduri tal-UCPM ikompli jfixkel l-aħjar użu tiegħu, b’mod partikolari fir-rigward tal-</w:t>
      </w:r>
      <w:proofErr w:type="spellStart"/>
      <w:r>
        <w:t>modalitajiet</w:t>
      </w:r>
      <w:proofErr w:type="spellEnd"/>
      <w:r>
        <w:t xml:space="preserve"> għat-talba u l-aċċess għall-assistenza fost ċerti Stati Membri, pajjiżi parteċipanti u atturi tas-soċjetà ċivili. L-</w:t>
      </w:r>
      <w:proofErr w:type="spellStart"/>
      <w:r>
        <w:t>indirizzar</w:t>
      </w:r>
      <w:proofErr w:type="spellEnd"/>
      <w:r>
        <w:t xml:space="preserve"> ta’ dawn il-</w:t>
      </w:r>
      <w:proofErr w:type="spellStart"/>
      <w:r>
        <w:t>lakuni</w:t>
      </w:r>
      <w:proofErr w:type="spellEnd"/>
      <w:r>
        <w:t xml:space="preserve"> jeħtieġ </w:t>
      </w:r>
      <w:proofErr w:type="spellStart"/>
      <w:r>
        <w:t>sensibilizzazzjoni</w:t>
      </w:r>
      <w:proofErr w:type="spellEnd"/>
      <w:r>
        <w:t xml:space="preserve"> aktar b’saħħitha, </w:t>
      </w:r>
      <w:proofErr w:type="spellStart"/>
      <w:r>
        <w:t>kondiviżjoni</w:t>
      </w:r>
      <w:proofErr w:type="spellEnd"/>
      <w:r>
        <w:t xml:space="preserve"> </w:t>
      </w:r>
      <w:proofErr w:type="spellStart"/>
      <w:r>
        <w:t>mmirata</w:t>
      </w:r>
      <w:proofErr w:type="spellEnd"/>
      <w:r>
        <w:t xml:space="preserve"> tal-informazzjoni u bini tal-kapaċità sostnut, flimkien ma’ proċeduri </w:t>
      </w:r>
      <w:proofErr w:type="spellStart"/>
      <w:r>
        <w:t>semplifikati</w:t>
      </w:r>
      <w:proofErr w:type="spellEnd"/>
      <w:r>
        <w:t xml:space="preserve"> għal rispons rapidu u kapaċità akbar fil-livell tal-UE biex jiġu indirizzati r-riskji </w:t>
      </w:r>
      <w:proofErr w:type="spellStart"/>
      <w:r>
        <w:t>interkonnessi</w:t>
      </w:r>
      <w:proofErr w:type="spellEnd"/>
      <w:r>
        <w:t xml:space="preserve">. Dan irid jinkludi wkoll </w:t>
      </w:r>
      <w:proofErr w:type="spellStart"/>
      <w:r>
        <w:t>is-sensibilizzazzjoni</w:t>
      </w:r>
      <w:proofErr w:type="spellEnd"/>
      <w:r>
        <w:t xml:space="preserve"> tal-pubbliku dwar l-UCPM billi jiġu promossi l-ħiliet tal-persuni </w:t>
      </w:r>
      <w:proofErr w:type="spellStart"/>
      <w:r>
        <w:t>bħall-preparatezza</w:t>
      </w:r>
      <w:proofErr w:type="spellEnd"/>
      <w:r>
        <w:t xml:space="preserve"> għad-dar, l-ippjanar tal-ewwel għajnuna u tal-evakwazzjoni, u b’hekk tissaħħaħ il-pożizzjoni tal-individwi u l-komunitajiet, tittejjeb </w:t>
      </w:r>
      <w:proofErr w:type="spellStart"/>
      <w:r>
        <w:t>ir-reżiljenza</w:t>
      </w:r>
      <w:proofErr w:type="spellEnd"/>
      <w:r>
        <w:t xml:space="preserve"> u tissaħħaħ il-fiduċja fil-mekkaniżmi ta’ rispons </w:t>
      </w:r>
      <w:proofErr w:type="spellStart"/>
      <w:r>
        <w:t>koordinat</w:t>
      </w:r>
      <w:proofErr w:type="spellEnd"/>
      <w:r>
        <w:t xml:space="preserve"> tal-UE.</w:t>
      </w:r>
    </w:p>
    <w:p w14:paraId="199F1EAC" w14:textId="77777777" w:rsidR="00FF7527" w:rsidRPr="000D39C4" w:rsidRDefault="00FF7527" w:rsidP="00301937">
      <w:pPr>
        <w:rPr>
          <w:color w:val="000000"/>
          <w:lang w:val="en-GB"/>
        </w:rPr>
      </w:pPr>
    </w:p>
    <w:p w14:paraId="08686BF4" w14:textId="77777777" w:rsidR="00FF7527" w:rsidRPr="000D39C4" w:rsidRDefault="00FF7527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1.9</w:t>
      </w:r>
    </w:p>
    <w:p w14:paraId="18518CD1" w14:textId="77777777" w:rsidR="00F81D47" w:rsidRPr="000D39C4" w:rsidRDefault="00F81D47" w:rsidP="00301937">
      <w:pPr>
        <w:keepNext/>
        <w:keepLines/>
        <w:ind w:left="567"/>
        <w:rPr>
          <w:i/>
          <w:iCs/>
          <w:lang w:val="en-GB"/>
        </w:rPr>
      </w:pPr>
    </w:p>
    <w:p w14:paraId="29021D59" w14:textId="59A77CA8" w:rsidR="00FF7527" w:rsidRPr="000D39C4" w:rsidRDefault="00FF7527" w:rsidP="00301937">
      <w:pPr>
        <w:pStyle w:val="Heading2"/>
      </w:pPr>
      <w:r>
        <w:t xml:space="preserve">Rispons </w:t>
      </w:r>
      <w:proofErr w:type="spellStart"/>
      <w:r>
        <w:t>robust</w:t>
      </w:r>
      <w:proofErr w:type="spellEnd"/>
      <w:r>
        <w:t xml:space="preserve"> u effettiv għad-diżastri jeħtieġ taħlita </w:t>
      </w:r>
      <w:proofErr w:type="spellStart"/>
      <w:r>
        <w:t>bbilanċjata</w:t>
      </w:r>
      <w:proofErr w:type="spellEnd"/>
      <w:r>
        <w:t xml:space="preserve"> sew ta’ persunal professjonali u voluntiera. It-tnaqqis fil-baġit u t-tnaqqis fil-ħaddiema tat-tifi tan-nar professjonali u l-persunal tal-kura tas-saħħa diġà naqqsu l-effiċjenza u żiedu l-ħinijiet ta’ rispons, jiġġeneraw </w:t>
      </w:r>
      <w:proofErr w:type="spellStart"/>
      <w:r>
        <w:t>kostijiet</w:t>
      </w:r>
      <w:proofErr w:type="spellEnd"/>
      <w:r>
        <w:t xml:space="preserve"> addizzjonali, </w:t>
      </w:r>
      <w:proofErr w:type="spellStart"/>
      <w:r>
        <w:t>jimminaw</w:t>
      </w:r>
      <w:proofErr w:type="spellEnd"/>
      <w:r>
        <w:t xml:space="preserve"> l-</w:t>
      </w:r>
      <w:proofErr w:type="spellStart"/>
      <w:r>
        <w:t>effettività</w:t>
      </w:r>
      <w:proofErr w:type="spellEnd"/>
      <w:r>
        <w:t xml:space="preserve"> tal-UCPM u </w:t>
      </w:r>
      <w:proofErr w:type="spellStart"/>
      <w:r>
        <w:t>jikkompromettu</w:t>
      </w:r>
      <w:proofErr w:type="spellEnd"/>
      <w:r>
        <w:t xml:space="preserve"> s-sikurezza u s-sigurtà pubblika. Ir-rwol tal-voluntiera jrid jissaħħaħ, peress li l-isforzi tagħhom huma appoġġ vitali u komplementari għall-mekkaniżmi istituzzjonali ta’ rispons għall-kriżijiet, b’mod partikolari fil-kuntest ta’ sfidi u theddid </w:t>
      </w:r>
      <w:proofErr w:type="spellStart"/>
      <w:r>
        <w:t>simultanji</w:t>
      </w:r>
      <w:proofErr w:type="spellEnd"/>
      <w:r>
        <w:t>, diversi u dejjem aktar kumplessi.</w:t>
      </w:r>
    </w:p>
    <w:p w14:paraId="512CB187" w14:textId="77777777" w:rsidR="00FF7527" w:rsidRPr="000D39C4" w:rsidRDefault="00FF7527" w:rsidP="00301937">
      <w:pPr>
        <w:rPr>
          <w:lang w:val="en-GB"/>
        </w:rPr>
      </w:pPr>
    </w:p>
    <w:p w14:paraId="3AA36BD9" w14:textId="17430BD0" w:rsidR="00FF7527" w:rsidRPr="000D39C4" w:rsidRDefault="5F3FE6BB" w:rsidP="57B904C5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 1.10</w:t>
      </w:r>
    </w:p>
    <w:p w14:paraId="21B6DC19" w14:textId="67846E78" w:rsidR="00BB3474" w:rsidRPr="000D39C4" w:rsidRDefault="00BB3474" w:rsidP="57B904C5">
      <w:pPr>
        <w:keepNext/>
        <w:keepLines/>
        <w:ind w:left="567"/>
        <w:rPr>
          <w:i/>
          <w:iCs/>
          <w:lang w:val="en-GB"/>
        </w:rPr>
      </w:pPr>
    </w:p>
    <w:p w14:paraId="2A6D3B93" w14:textId="4D118522" w:rsidR="00FF7527" w:rsidRPr="000D39C4" w:rsidRDefault="00FF7527" w:rsidP="00301937">
      <w:pPr>
        <w:pStyle w:val="Heading2"/>
      </w:pPr>
      <w:r>
        <w:t xml:space="preserve">Il-KESE jemmen li rispons integrat għall-kriżijiet u d-diżastri jeħtieġ arkitettura ta’ sħubijiet, </w:t>
      </w:r>
      <w:proofErr w:type="spellStart"/>
      <w:r>
        <w:t>ikkoordinata</w:t>
      </w:r>
      <w:proofErr w:type="spellEnd"/>
      <w:r>
        <w:t xml:space="preserve"> b’mod effiċjenti u f’</w:t>
      </w:r>
      <w:proofErr w:type="spellStart"/>
      <w:r>
        <w:t>komplementarjetà</w:t>
      </w:r>
      <w:proofErr w:type="spellEnd"/>
      <w:r>
        <w:t xml:space="preserve"> </w:t>
      </w:r>
      <w:proofErr w:type="spellStart"/>
      <w:r>
        <w:t>mad-diversità</w:t>
      </w:r>
      <w:proofErr w:type="spellEnd"/>
      <w:r>
        <w:t xml:space="preserve"> u l-</w:t>
      </w:r>
      <w:proofErr w:type="spellStart"/>
      <w:r>
        <w:t>kumplessità</w:t>
      </w:r>
      <w:proofErr w:type="spellEnd"/>
      <w:r>
        <w:t xml:space="preserve"> tal-impatt </w:t>
      </w:r>
      <w:r>
        <w:lastRenderedPageBreak/>
        <w:t xml:space="preserve">potenzjali li l-kriżijiet u d-diżastri jista’ jkollhom fuq is-soċjetà. Ir-rwol tas-soċjetà ċivili għandu jiġi </w:t>
      </w:r>
      <w:proofErr w:type="spellStart"/>
      <w:r>
        <w:t>kkonsolidat</w:t>
      </w:r>
      <w:proofErr w:type="spellEnd"/>
      <w:r>
        <w:t xml:space="preserve"> b’mod </w:t>
      </w:r>
      <w:proofErr w:type="spellStart"/>
      <w:r>
        <w:t>trasversali</w:t>
      </w:r>
      <w:proofErr w:type="spellEnd"/>
      <w:r>
        <w:t>, speċjalment biex tiżdied il-kapaċità tat-tixrid u l-</w:t>
      </w:r>
      <w:proofErr w:type="spellStart"/>
      <w:r>
        <w:t>preparatezza</w:t>
      </w:r>
      <w:proofErr w:type="spellEnd"/>
      <w:r>
        <w:t xml:space="preserve"> ċivili li tikkontribwixxi </w:t>
      </w:r>
      <w:proofErr w:type="spellStart"/>
      <w:r>
        <w:t>għas-sensibilizzazzjoni</w:t>
      </w:r>
      <w:proofErr w:type="spellEnd"/>
      <w:r>
        <w:t xml:space="preserve"> tal-pubbliku dwar ir-riskju u l-</w:t>
      </w:r>
      <w:proofErr w:type="spellStart"/>
      <w:r>
        <w:t>preparatezza</w:t>
      </w:r>
      <w:proofErr w:type="spellEnd"/>
      <w:r>
        <w:t xml:space="preserve"> ċivili. Għal dan l-għan, hemm bżonn kbir ta’ investimenti fil-kapaċità tas-soċjetà ċivili. Il-kooperazzjoni reċiproka u l-koordinazzjoni bejn il-partijiet ikkonċernati, il-bliet, ir-reġjuni u l-pajjiżi huma kruċjali għal rispons adattat, peress li d-diżastri ma għandhomx fruntieri.</w:t>
      </w:r>
    </w:p>
    <w:p w14:paraId="3B9344C7" w14:textId="77777777" w:rsidR="00FF7527" w:rsidRPr="000D39C4" w:rsidRDefault="00FF7527" w:rsidP="00301937">
      <w:pPr>
        <w:rPr>
          <w:lang w:val="en-GB"/>
        </w:rPr>
      </w:pPr>
    </w:p>
    <w:p w14:paraId="1BC25FFC" w14:textId="77777777" w:rsidR="00FF7527" w:rsidRPr="000D39C4" w:rsidRDefault="00FF7527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1.11</w:t>
      </w:r>
    </w:p>
    <w:p w14:paraId="492B1A64" w14:textId="77777777" w:rsidR="005E757F" w:rsidRPr="000D39C4" w:rsidRDefault="005E757F" w:rsidP="00301937">
      <w:pPr>
        <w:keepNext/>
        <w:keepLines/>
        <w:ind w:left="567"/>
        <w:rPr>
          <w:i/>
          <w:iCs/>
          <w:lang w:val="en-GB"/>
        </w:rPr>
      </w:pPr>
    </w:p>
    <w:p w14:paraId="0AE90A49" w14:textId="45673DD7" w:rsidR="00FF7527" w:rsidRPr="000D39C4" w:rsidRDefault="00FF7527" w:rsidP="00301937">
      <w:pPr>
        <w:pStyle w:val="Heading2"/>
      </w:pPr>
      <w:r>
        <w:t xml:space="preserve">Il-Kumitat jenfasizza li l-proċeduri ta’ akkwist m’għandhomx isiru ostaklu matul l-emerġenzi. Regoli </w:t>
      </w:r>
      <w:proofErr w:type="spellStart"/>
      <w:r>
        <w:t>semplifikati</w:t>
      </w:r>
      <w:proofErr w:type="spellEnd"/>
      <w:r>
        <w:t xml:space="preserve"> huma essenzjali biex jiggarantixxu t-twassil f’waqtu ta’ oġġetti u servizzi kritiċi. Fl-istess ħin, l-</w:t>
      </w:r>
      <w:proofErr w:type="spellStart"/>
      <w:r>
        <w:t>iżgurar</w:t>
      </w:r>
      <w:proofErr w:type="spellEnd"/>
      <w:r>
        <w:t xml:space="preserve"> ta’ aċċess ġust u speċifiku </w:t>
      </w:r>
      <w:proofErr w:type="spellStart"/>
      <w:r>
        <w:t>għall-SMEs</w:t>
      </w:r>
      <w:proofErr w:type="spellEnd"/>
      <w:r>
        <w:t xml:space="preserve"> huwa kruċjali, peress li spiss ikunu l-ewwel fornituri fuq il-post, inkorporati fil-fond fil-komunitajiet lokali, u kruċjali għas-salvagwardja tal-impjiegi u l-</w:t>
      </w:r>
      <w:proofErr w:type="spellStart"/>
      <w:r>
        <w:t>aċċellerazzjoni</w:t>
      </w:r>
      <w:proofErr w:type="spellEnd"/>
      <w:r>
        <w:t xml:space="preserve"> tal-irkupru. Il-parteċipazzjoni attiva tagħhom issaħħaħ kemm il-kapaċità ta’ rispons tal-UE għall-kriżijiet kif ukoll </w:t>
      </w:r>
      <w:proofErr w:type="spellStart"/>
      <w:r>
        <w:t>ir-reżiljenza</w:t>
      </w:r>
      <w:proofErr w:type="spellEnd"/>
      <w:r>
        <w:t xml:space="preserve"> fit-tul tar-reġjuni milquta minn diżastri.</w:t>
      </w:r>
    </w:p>
    <w:p w14:paraId="293C4DCA" w14:textId="77777777" w:rsidR="00FF7527" w:rsidRPr="000D39C4" w:rsidRDefault="00FF7527" w:rsidP="00301937">
      <w:pPr>
        <w:rPr>
          <w:lang w:val="en-GB"/>
        </w:rPr>
      </w:pPr>
    </w:p>
    <w:p w14:paraId="09810BDD" w14:textId="77777777" w:rsidR="00FF7527" w:rsidRPr="000D39C4" w:rsidRDefault="00FF7527" w:rsidP="00301937">
      <w:pPr>
        <w:keepNext/>
        <w:keepLines/>
        <w:ind w:left="567"/>
        <w:rPr>
          <w:i/>
          <w:iCs/>
        </w:rPr>
      </w:pPr>
      <w:r>
        <w:rPr>
          <w:i/>
        </w:rPr>
        <w:t>Argumenti b’appoġġ għar-rakkomandazzjoni 1.12</w:t>
      </w:r>
    </w:p>
    <w:p w14:paraId="7E4830F1" w14:textId="77777777" w:rsidR="00DF152D" w:rsidRPr="000D39C4" w:rsidRDefault="00DF152D" w:rsidP="00301937">
      <w:pPr>
        <w:keepNext/>
        <w:keepLines/>
        <w:ind w:left="567"/>
        <w:rPr>
          <w:i/>
          <w:iCs/>
          <w:lang w:val="en-GB"/>
        </w:rPr>
      </w:pPr>
    </w:p>
    <w:p w14:paraId="64BAB224" w14:textId="24BC39AC" w:rsidR="003A326E" w:rsidRPr="000D39C4" w:rsidRDefault="00FF7527" w:rsidP="00301937">
      <w:pPr>
        <w:pStyle w:val="Heading2"/>
      </w:pPr>
      <w:r>
        <w:t>Il-Kumitat jemmen li l-</w:t>
      </w:r>
      <w:proofErr w:type="spellStart"/>
      <w:r>
        <w:t>effettività</w:t>
      </w:r>
      <w:proofErr w:type="spellEnd"/>
      <w:r>
        <w:t xml:space="preserve"> tal-UCPM tiddependi mhux biss mill-</w:t>
      </w:r>
      <w:proofErr w:type="spellStart"/>
      <w:r>
        <w:t>mobilizzazzjoni</w:t>
      </w:r>
      <w:proofErr w:type="spellEnd"/>
      <w:r>
        <w:t xml:space="preserve"> rapida tar-riżorsi iżda wkoll mill-kwalità u l-</w:t>
      </w:r>
      <w:proofErr w:type="spellStart"/>
      <w:r>
        <w:t>komparabbiltà</w:t>
      </w:r>
      <w:proofErr w:type="spellEnd"/>
      <w:r>
        <w:t xml:space="preserve"> tal-informazzjoni pprovduta mill-Istati Membri. Fil-preżent, in-nuqqas ta’ struttura uniformi ta’ </w:t>
      </w:r>
      <w:proofErr w:type="spellStart"/>
      <w:r>
        <w:t>rappurtar</w:t>
      </w:r>
      <w:proofErr w:type="spellEnd"/>
      <w:r>
        <w:t xml:space="preserve"> jista’ jwassal għal dewmien, </w:t>
      </w:r>
      <w:proofErr w:type="spellStart"/>
      <w:r>
        <w:t>inkonsistenzi</w:t>
      </w:r>
      <w:proofErr w:type="spellEnd"/>
      <w:r>
        <w:t xml:space="preserve"> u diffikultajiet </w:t>
      </w:r>
      <w:proofErr w:type="spellStart"/>
      <w:r>
        <w:t>fl-aggregazzjoni</w:t>
      </w:r>
      <w:proofErr w:type="spellEnd"/>
      <w:r>
        <w:t xml:space="preserve"> tad-data waqt emerġenzi.</w:t>
      </w:r>
    </w:p>
    <w:p w14:paraId="11E62323" w14:textId="77777777" w:rsidR="00CB7FE8" w:rsidRPr="000D39C4" w:rsidRDefault="00CB7FE8" w:rsidP="00301937">
      <w:pPr>
        <w:rPr>
          <w:lang w:val="en-GB"/>
        </w:rPr>
      </w:pPr>
    </w:p>
    <w:p w14:paraId="1996A9CB" w14:textId="765AE8EB" w:rsidR="00EF236E" w:rsidRPr="000D39C4" w:rsidRDefault="00EF236E" w:rsidP="00301937">
      <w:pPr>
        <w:pStyle w:val="Heading1"/>
        <w:rPr>
          <w:b/>
          <w:bCs/>
        </w:rPr>
      </w:pPr>
      <w:r>
        <w:rPr>
          <w:b/>
        </w:rPr>
        <w:t>EMENDI PROPOSTI GĦALL-PROPOSTA LEĠIŻLATTIVA TAL-KUMMISSJONI EWROPEA</w:t>
      </w:r>
    </w:p>
    <w:p w14:paraId="43FC8C3D" w14:textId="50348AE3" w:rsidR="00EF236E" w:rsidRPr="000D39C4" w:rsidRDefault="00EF236E" w:rsidP="00301937">
      <w:pPr>
        <w:keepNext/>
        <w:keepLines/>
        <w:rPr>
          <w:lang w:val="en-GB"/>
        </w:rPr>
      </w:pPr>
    </w:p>
    <w:p w14:paraId="15B5F0AB" w14:textId="77777777" w:rsidR="001649EB" w:rsidRPr="000D39C4" w:rsidRDefault="00DF3C65" w:rsidP="00301937">
      <w:pPr>
        <w:outlineLvl w:val="1"/>
        <w:rPr>
          <w:b/>
          <w:bCs/>
        </w:rPr>
      </w:pPr>
      <w:r>
        <w:rPr>
          <w:b/>
        </w:rPr>
        <w:t>Emenda 1 – Artikolu 2(1)</w:t>
      </w:r>
    </w:p>
    <w:p w14:paraId="7FABB4ED" w14:textId="68208998" w:rsidR="00EF236E" w:rsidRPr="000D39C4" w:rsidRDefault="001649EB" w:rsidP="00301937">
      <w:pPr>
        <w:pStyle w:val="Heading2"/>
        <w:numPr>
          <w:ilvl w:val="0"/>
          <w:numId w:val="0"/>
        </w:numPr>
        <w:rPr>
          <w:b/>
          <w:bCs/>
        </w:rPr>
      </w:pPr>
      <w:r>
        <w:t>marbuta mar-rakkomandazzjoni 1.2</w:t>
      </w:r>
    </w:p>
    <w:p w14:paraId="2D6AEDE5" w14:textId="77777777" w:rsidR="00846A62" w:rsidRPr="000D39C4" w:rsidRDefault="00846A62" w:rsidP="00301937">
      <w:pPr>
        <w:keepNext/>
        <w:keepLines/>
        <w:jc w:val="left"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9"/>
        <w:gridCol w:w="4528"/>
      </w:tblGrid>
      <w:tr w:rsidR="009223A1" w:rsidRPr="009C462A" w14:paraId="5C51CFA3" w14:textId="77777777" w:rsidTr="008021C2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159B4662" w14:textId="77777777" w:rsidR="009223A1" w:rsidRPr="000D39C4" w:rsidRDefault="009223A1" w:rsidP="00301937">
            <w:pPr>
              <w:jc w:val="center"/>
              <w:rPr>
                <w:strike/>
              </w:rPr>
            </w:pPr>
            <w:r>
              <w:rPr>
                <w:b/>
              </w:rPr>
              <w:t>Test propost mill-Kummissjoni Ewropea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00E7EBE8" w14:textId="015941A3" w:rsidR="009223A1" w:rsidRPr="000D39C4" w:rsidRDefault="00A06639" w:rsidP="00301937">
            <w:pPr>
              <w:jc w:val="center"/>
            </w:pPr>
            <w:r>
              <w:rPr>
                <w:b/>
              </w:rPr>
              <w:t>Emenda tal-KESE</w:t>
            </w:r>
          </w:p>
        </w:tc>
      </w:tr>
      <w:tr w:rsidR="004F2E43" w:rsidRPr="009C462A" w14:paraId="75DA0656" w14:textId="77777777" w:rsidTr="008021C2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978E6F" w14:textId="7CEDB227" w:rsidR="004F2E43" w:rsidRPr="000D39C4" w:rsidRDefault="004F2E43" w:rsidP="00301937">
            <w:pPr>
              <w:ind w:left="30" w:right="30"/>
            </w:pPr>
            <w:r>
              <w:t xml:space="preserve">Dan ir-Regolament għandu l-għan li jiżgura l-protezzjoni tan-nies, tal-ambjent, tal-proprjetà, u tal-wirt kulturali, kontra kull tip ta’ diżastru naturali u kkawżat mill-bniedem, inkluż theddid </w:t>
            </w:r>
            <w:proofErr w:type="spellStart"/>
            <w:r>
              <w:t>transfruntier</w:t>
            </w:r>
            <w:proofErr w:type="spellEnd"/>
            <w:r>
              <w:t xml:space="preserve"> serju għas-saħħa.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40250B" w14:textId="45D8819F" w:rsidR="004F2E43" w:rsidRPr="000D39C4" w:rsidRDefault="004F2E43" w:rsidP="00301937">
            <w:pPr>
              <w:ind w:left="30" w:right="30"/>
            </w:pPr>
            <w:r>
              <w:t>Dan ir-Regolament għandu l-għan li jiżgura l-protezzjoni</w:t>
            </w:r>
            <w:r>
              <w:rPr>
                <w:b/>
                <w:i/>
              </w:rPr>
              <w:t xml:space="preserve"> tal-ħajja u</w:t>
            </w:r>
            <w:r>
              <w:t xml:space="preserve"> tan-nies, tal-ambjent, tal-proprjetà, u tal-wirt kulturali, kontra kull tip ta’ diżastru naturali u kkawżat mill-bniedem, inkluż theddid </w:t>
            </w:r>
            <w:proofErr w:type="spellStart"/>
            <w:r>
              <w:t>transfruntier</w:t>
            </w:r>
            <w:proofErr w:type="spellEnd"/>
            <w:r>
              <w:t xml:space="preserve"> serju għas-saħħa.</w:t>
            </w:r>
          </w:p>
        </w:tc>
      </w:tr>
    </w:tbl>
    <w:p w14:paraId="23FF9F56" w14:textId="77777777" w:rsidR="009223A1" w:rsidRPr="000D39C4" w:rsidRDefault="009223A1" w:rsidP="00301937">
      <w:pPr>
        <w:jc w:val="center"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7"/>
      </w:tblGrid>
      <w:tr w:rsidR="00511018" w:rsidRPr="009C462A" w14:paraId="7A088ADC" w14:textId="77777777" w:rsidTr="004C6EC9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0F7797D5" w14:textId="77777777" w:rsidR="00511018" w:rsidRPr="000D39C4" w:rsidRDefault="00511018" w:rsidP="00301937">
            <w:pPr>
              <w:keepNext/>
              <w:keepLines/>
              <w:jc w:val="center"/>
            </w:pPr>
            <w:r>
              <w:rPr>
                <w:b/>
              </w:rPr>
              <w:t>Raġuni</w:t>
            </w:r>
          </w:p>
        </w:tc>
      </w:tr>
      <w:tr w:rsidR="00511018" w:rsidRPr="009C462A" w14:paraId="6247CE14" w14:textId="77777777" w:rsidTr="004C6EC9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C41AE0" w14:textId="322A63A1" w:rsidR="00511018" w:rsidRPr="000D39C4" w:rsidRDefault="00220CA5" w:rsidP="00301937">
            <w:pPr>
              <w:keepNext/>
              <w:keepLines/>
              <w:ind w:left="30" w:right="30"/>
            </w:pPr>
            <w:r>
              <w:t>Il-kamp ta’ applikazzjoni tar-Regolament għandu jiġi estiż għall-protezzjoni tal-ħajja b’mod ġenerali, inklużi l-annimali. Il-proposta hija aktar speċifika fir-rigward tal-ħtieġa li l-annimali jiġu protetti wkoll, waqt li r-referenza tagħha għall-ambjent hija inqas speċifika.</w:t>
            </w:r>
          </w:p>
        </w:tc>
      </w:tr>
    </w:tbl>
    <w:p w14:paraId="215A3363" w14:textId="69756B42" w:rsidR="00EF236E" w:rsidRPr="000D39C4" w:rsidRDefault="00EF236E" w:rsidP="00301937">
      <w:pPr>
        <w:jc w:val="left"/>
        <w:rPr>
          <w:lang w:val="en-GB"/>
        </w:rPr>
      </w:pPr>
    </w:p>
    <w:p w14:paraId="35CDB739" w14:textId="77777777" w:rsidR="002E51CC" w:rsidRPr="000D39C4" w:rsidRDefault="002E51CC" w:rsidP="00301937">
      <w:pPr>
        <w:outlineLvl w:val="1"/>
        <w:rPr>
          <w:b/>
          <w:bCs/>
        </w:rPr>
      </w:pPr>
      <w:r>
        <w:rPr>
          <w:b/>
        </w:rPr>
        <w:t>Emenda 2 – Artikolu 4(2)</w:t>
      </w:r>
    </w:p>
    <w:p w14:paraId="2FFACEB0" w14:textId="45A8DD47" w:rsidR="002E51CC" w:rsidRPr="000D39C4" w:rsidRDefault="002E51CC" w:rsidP="00301937">
      <w:pPr>
        <w:keepNext/>
        <w:keepLines/>
      </w:pPr>
      <w:r>
        <w:lastRenderedPageBreak/>
        <w:t>marbuta mar-rakkomandazzjoni 1.5</w:t>
      </w:r>
    </w:p>
    <w:p w14:paraId="2654556D" w14:textId="77777777" w:rsidR="00846A62" w:rsidRPr="000D39C4" w:rsidRDefault="00846A62" w:rsidP="00301937">
      <w:pPr>
        <w:keepNext/>
        <w:keepLines/>
        <w:jc w:val="left"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9"/>
        <w:gridCol w:w="4528"/>
      </w:tblGrid>
      <w:tr w:rsidR="00EF236E" w:rsidRPr="009C462A" w14:paraId="7D8F4654" w14:textId="77777777" w:rsidTr="004C6EC9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2EB7529A" w14:textId="4C10AAE8" w:rsidR="003D329F" w:rsidRPr="000D39C4" w:rsidRDefault="00EF236E" w:rsidP="00301937">
            <w:pPr>
              <w:jc w:val="center"/>
              <w:rPr>
                <w:strike/>
              </w:rPr>
            </w:pPr>
            <w:r>
              <w:rPr>
                <w:b/>
              </w:rPr>
              <w:t>Test propost mill-Kummissjoni Ewropea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49E8A859" w14:textId="3C7461DD" w:rsidR="00EF236E" w:rsidRPr="000D39C4" w:rsidRDefault="003D329F" w:rsidP="00301937">
            <w:pPr>
              <w:jc w:val="center"/>
            </w:pPr>
            <w:r>
              <w:rPr>
                <w:b/>
              </w:rPr>
              <w:t>Emenda tal-KESE</w:t>
            </w:r>
          </w:p>
        </w:tc>
      </w:tr>
      <w:tr w:rsidR="00F865A2" w:rsidRPr="009C462A" w14:paraId="7979CABA" w14:textId="77777777" w:rsidTr="004C6EC9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E1DD60" w14:textId="77777777" w:rsidR="00F865A2" w:rsidRPr="000D39C4" w:rsidRDefault="00F865A2" w:rsidP="00301937">
            <w:pPr>
              <w:ind w:left="30" w:right="30"/>
            </w:pPr>
            <w:r>
              <w:t>(c) it-tisħiħ tal-</w:t>
            </w:r>
            <w:proofErr w:type="spellStart"/>
            <w:r>
              <w:t>preparatezza</w:t>
            </w:r>
            <w:proofErr w:type="spellEnd"/>
            <w:r>
              <w:t xml:space="preserve"> fil-livell tal-Istati Membri u tal-Unjoni, inklużi l-livelli kollha tas-soċjetà, biex jirrispondu għad-diżastri, b’mod partikolari (i) bl-appoġġ tal-ERCC u taċ-Ċentru, u l-istrutturi ta’ komunikazzjoni u informazzjoni tagħhom għall-koordinazzjoni u l-għarfien tas-sitwazzjoni fost l-awtoritajiet tal-Istati Membri u l-istrutturi eżistenti tal-UE għall-immaniġġar ta’ kriżijiet, (</w:t>
            </w:r>
            <w:proofErr w:type="spellStart"/>
            <w:r>
              <w:t>ii</w:t>
            </w:r>
            <w:proofErr w:type="spellEnd"/>
            <w:r>
              <w:t xml:space="preserve">) bl-appoġġ għall-iżvilupp u l-manutenzjoni ta’ sistemi effettivi ta’ twissija bikrija biex jiġi identifikat u </w:t>
            </w:r>
            <w:proofErr w:type="spellStart"/>
            <w:r>
              <w:t>kkomunikat</w:t>
            </w:r>
            <w:proofErr w:type="spellEnd"/>
            <w:r>
              <w:t xml:space="preserve"> theddid imminenti ta’ diżastri, ħalli tkun tista’ tittieħed azzjoni f’waqtha biex jiġu evitati jew </w:t>
            </w:r>
            <w:proofErr w:type="spellStart"/>
            <w:r>
              <w:t>jittaffew</w:t>
            </w:r>
            <w:proofErr w:type="spellEnd"/>
            <w:r>
              <w:t xml:space="preserve"> l-</w:t>
            </w:r>
            <w:proofErr w:type="spellStart"/>
            <w:r>
              <w:t>impatti</w:t>
            </w:r>
            <w:proofErr w:type="spellEnd"/>
            <w:r>
              <w:t>, (</w:t>
            </w:r>
            <w:proofErr w:type="spellStart"/>
            <w:r>
              <w:t>iii</w:t>
            </w:r>
            <w:proofErr w:type="spellEnd"/>
            <w:r>
              <w:t>) bl-iżvilupp u ż-żamma tal-kapaċitajiet ta’ rispons, it-tisħiħ tal-</w:t>
            </w:r>
            <w:proofErr w:type="spellStart"/>
            <w:r>
              <w:t>interoperabbiltà</w:t>
            </w:r>
            <w:proofErr w:type="spellEnd"/>
            <w:r>
              <w:t xml:space="preserve"> tagħhom u l-kunsiderazzjoni tal-użu doppju potenzjali tagħhom f’każ ta’ kriżi, (iv) bil-promozzjoni tal-integrazzjoni ta’ kunsiderazzjonijiet ta’ prevenzjoni tar-riskju ta’ diżastri u ta’ </w:t>
            </w:r>
            <w:proofErr w:type="spellStart"/>
            <w:r>
              <w:t>preparatezza</w:t>
            </w:r>
            <w:proofErr w:type="spellEnd"/>
            <w:r>
              <w:t xml:space="preserve"> fil-politiki u l-</w:t>
            </w:r>
            <w:proofErr w:type="spellStart"/>
            <w:r>
              <w:t>oqfsa</w:t>
            </w:r>
            <w:proofErr w:type="spellEnd"/>
            <w:r>
              <w:t xml:space="preserve"> finanzjarji fil-livell nazzjonali u tal-Unjoni, bil-għan li tissaħħaħ </w:t>
            </w:r>
            <w:proofErr w:type="spellStart"/>
            <w:r>
              <w:t>ir-reżiljenza</w:t>
            </w:r>
            <w:proofErr w:type="spellEnd"/>
            <w:r>
              <w:t xml:space="preserve"> fit-tul, (v) </w:t>
            </w:r>
            <w:proofErr w:type="spellStart"/>
            <w:r>
              <w:t>bl-iffaċilitar</w:t>
            </w:r>
            <w:proofErr w:type="spellEnd"/>
            <w:r>
              <w:t xml:space="preserve"> tal-</w:t>
            </w:r>
            <w:proofErr w:type="spellStart"/>
            <w:r>
              <w:t>preparatezza</w:t>
            </w:r>
            <w:proofErr w:type="spellEnd"/>
            <w:r>
              <w:t xml:space="preserve"> u r-</w:t>
            </w:r>
            <w:proofErr w:type="spellStart"/>
            <w:r>
              <w:t>reżiljenza</w:t>
            </w:r>
            <w:proofErr w:type="spellEnd"/>
            <w:r>
              <w:t xml:space="preserve"> fost l-atturi u l-partijiet ikkonċernati kollha, inklużi l-livelli kollha tal-gvern, l-awtoritajiet ċivili u militari, is-soċjetà ċivili, is-settur privat, u l-forniment ta’ funzjonijiet vitali tas-soċjetà bil-għan li jissaħħu l-</w:t>
            </w:r>
            <w:proofErr w:type="spellStart"/>
            <w:r>
              <w:t>preparatezza</w:t>
            </w:r>
            <w:proofErr w:type="spellEnd"/>
            <w:r>
              <w:t xml:space="preserve"> tal-popolazzjoni u r-</w:t>
            </w:r>
            <w:proofErr w:type="spellStart"/>
            <w:r>
              <w:t>reżiljenza</w:t>
            </w:r>
            <w:proofErr w:type="spellEnd"/>
            <w:r>
              <w:t xml:space="preserve"> tas-soċjetà b’mod ġenerali;</w:t>
            </w:r>
          </w:p>
          <w:p w14:paraId="54F68AA9" w14:textId="77777777" w:rsidR="00F865A2" w:rsidRPr="000D39C4" w:rsidRDefault="00F865A2" w:rsidP="00301937">
            <w:pPr>
              <w:ind w:right="30"/>
              <w:rPr>
                <w:lang w:val="en-GB"/>
              </w:rPr>
            </w:pPr>
          </w:p>
          <w:p w14:paraId="1132469F" w14:textId="44674A5D" w:rsidR="00F865A2" w:rsidRPr="000D39C4" w:rsidRDefault="00F865A2" w:rsidP="00301937">
            <w:pPr>
              <w:ind w:left="30" w:right="30"/>
            </w:pPr>
            <w:r>
              <w:t>(f) it-titjib tal-isforzi tal-Istati Membri u tal-Unjoni fil-</w:t>
            </w:r>
            <w:proofErr w:type="spellStart"/>
            <w:r>
              <w:t>preparatezza</w:t>
            </w:r>
            <w:proofErr w:type="spellEnd"/>
            <w:r>
              <w:t xml:space="preserve"> u fir-rispons għal emerġenzi tas-saħħa billi:</w:t>
            </w:r>
          </w:p>
          <w:p w14:paraId="50CBF157" w14:textId="77777777" w:rsidR="00F865A2" w:rsidRPr="000D39C4" w:rsidRDefault="00F865A2" w:rsidP="00301937">
            <w:pPr>
              <w:ind w:left="30" w:right="30"/>
            </w:pPr>
            <w:r>
              <w:t xml:space="preserve"> (i) tissaħħaħ il-kapaċità għall-prevenzjoni, il-</w:t>
            </w:r>
            <w:proofErr w:type="spellStart"/>
            <w:r>
              <w:t>preparatezza</w:t>
            </w:r>
            <w:proofErr w:type="spellEnd"/>
            <w:r>
              <w:t xml:space="preserve"> u r-rispons rapidu għal theddid </w:t>
            </w:r>
            <w:proofErr w:type="spellStart"/>
            <w:r>
              <w:t>transkonfinali</w:t>
            </w:r>
            <w:proofErr w:type="spellEnd"/>
            <w:r>
              <w:t xml:space="preserve"> serju għas-saħħa, b’mod partikolari billi jiġu appoġġati politiki u soluzzjonijiet tas-sigurtà tas-saħħa, jittejbu l-ġbir tad-data u s-sistemi ta’ twissija bikrija u ta’ sorveljanza, u </w:t>
            </w:r>
          </w:p>
          <w:p w14:paraId="3AF67D8F" w14:textId="77777777" w:rsidR="00F865A2" w:rsidRPr="000D39C4" w:rsidRDefault="00F865A2" w:rsidP="00301937">
            <w:pPr>
              <w:ind w:left="30" w:right="30"/>
            </w:pPr>
            <w:r>
              <w:t>(</w:t>
            </w:r>
            <w:proofErr w:type="spellStart"/>
            <w:r>
              <w:t>ii</w:t>
            </w:r>
            <w:proofErr w:type="spellEnd"/>
            <w:r>
              <w:t xml:space="preserve">) </w:t>
            </w:r>
            <w:r>
              <w:tab/>
              <w:t xml:space="preserve"> tittejjeb il-provvista ta’ </w:t>
            </w:r>
            <w:proofErr w:type="spellStart"/>
            <w:r>
              <w:t>kontromiżuri</w:t>
            </w:r>
            <w:proofErr w:type="spellEnd"/>
            <w:r>
              <w:t xml:space="preserve"> mediċi billi jiżdiedu d-</w:t>
            </w:r>
            <w:proofErr w:type="spellStart"/>
            <w:r>
              <w:t>disponibbiltà</w:t>
            </w:r>
            <w:proofErr w:type="spellEnd"/>
            <w:r>
              <w:t xml:space="preserve"> tagħhom u l-</w:t>
            </w:r>
            <w:proofErr w:type="spellStart"/>
            <w:r>
              <w:t>aċċessibbiltà</w:t>
            </w:r>
            <w:proofErr w:type="spellEnd"/>
            <w:r>
              <w:t xml:space="preserve"> </w:t>
            </w:r>
            <w:r>
              <w:rPr>
                <w:b/>
                <w:i/>
              </w:rPr>
              <w:t>tal-</w:t>
            </w:r>
            <w:proofErr w:type="spellStart"/>
            <w:r>
              <w:rPr>
                <w:b/>
                <w:i/>
              </w:rPr>
              <w:t>kontromiżuri</w:t>
            </w:r>
            <w:proofErr w:type="spellEnd"/>
            <w:r>
              <w:rPr>
                <w:b/>
                <w:i/>
              </w:rPr>
              <w:t xml:space="preserve"> mediċi</w:t>
            </w:r>
            <w:r>
              <w:t xml:space="preserve">, b’mod partikolari permezz ta’ kapaċitajiet ta’ riżerva, </w:t>
            </w:r>
            <w:r>
              <w:lastRenderedPageBreak/>
              <w:t xml:space="preserve">akkwist, </w:t>
            </w:r>
            <w:proofErr w:type="spellStart"/>
            <w:r>
              <w:t>kumulazzjoni</w:t>
            </w:r>
            <w:proofErr w:type="spellEnd"/>
            <w:r>
              <w:t xml:space="preserve"> ta’ riżervi u </w:t>
            </w:r>
            <w:proofErr w:type="spellStart"/>
            <w:r>
              <w:t>skjerament</w:t>
            </w:r>
            <w:proofErr w:type="spellEnd"/>
            <w:r>
              <w:t>, kif ukoll</w:t>
            </w:r>
          </w:p>
          <w:p w14:paraId="7C8A0936" w14:textId="1D3BA075" w:rsidR="00F865A2" w:rsidRPr="000D39C4" w:rsidRDefault="00F865A2" w:rsidP="00301937">
            <w:pPr>
              <w:ind w:left="30" w:right="30"/>
            </w:pPr>
            <w:r>
              <w:t>(</w:t>
            </w:r>
            <w:proofErr w:type="spellStart"/>
            <w:r>
              <w:t>iii</w:t>
            </w:r>
            <w:proofErr w:type="spellEnd"/>
            <w:r>
              <w:t xml:space="preserve">) </w:t>
            </w:r>
            <w:r>
              <w:tab/>
            </w:r>
            <w:r>
              <w:rPr>
                <w:b/>
                <w:i/>
              </w:rPr>
              <w:t>azzjonijiet ta’</w:t>
            </w:r>
            <w:r>
              <w:t xml:space="preserve"> koordinazzjoni u tisħiħ tal-bini tal-kapaċitajiet.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876340" w14:textId="0FE04219" w:rsidR="00F865A2" w:rsidRPr="000D39C4" w:rsidRDefault="00F865A2" w:rsidP="00301937">
            <w:pPr>
              <w:ind w:left="30" w:right="30"/>
            </w:pPr>
            <w:r>
              <w:lastRenderedPageBreak/>
              <w:t>(c) it-tisħiħ tal-</w:t>
            </w:r>
            <w:proofErr w:type="spellStart"/>
            <w:r>
              <w:t>preparatezza</w:t>
            </w:r>
            <w:proofErr w:type="spellEnd"/>
            <w:r>
              <w:t xml:space="preserve"> fil-livell </w:t>
            </w:r>
            <w:r>
              <w:rPr>
                <w:b/>
                <w:i/>
              </w:rPr>
              <w:t>lokali, reġjonali,</w:t>
            </w:r>
            <w:r>
              <w:t xml:space="preserve"> tal-Istati Membri u tal-Unjoni, inklużi l-livelli kollha tas-soċjetà, biex jirrispondu għad-diżastri, b’mod partikolari (i) bl-appoġġ tal-ERCC u taċ-Ċentru, u l-istrutturi ta’ komunikazzjoni u informazzjoni tagħhom għall-koordinazzjoni u l-għarfien tas-sitwazzjoni fost l-awtoritajiet tal-Istati Membri u l-istrutturi eżistenti tal-UE għall-immaniġġar ta’ kriżijiet, (</w:t>
            </w:r>
            <w:proofErr w:type="spellStart"/>
            <w:r>
              <w:t>ii</w:t>
            </w:r>
            <w:proofErr w:type="spellEnd"/>
            <w:r>
              <w:t xml:space="preserve">) bl-appoġġ għall-iżvilupp u l-manutenzjoni ta’ sistemi effettivi ta’ twissija bikrija biex jiġi identifikat u </w:t>
            </w:r>
            <w:proofErr w:type="spellStart"/>
            <w:r>
              <w:t>kkomunikat</w:t>
            </w:r>
            <w:proofErr w:type="spellEnd"/>
            <w:r>
              <w:t xml:space="preserve"> theddid imminenti ta’ diżastri, ħalli tkun tista’ tittieħed azzjoni f’waqtha biex jiġu evitati jew </w:t>
            </w:r>
            <w:proofErr w:type="spellStart"/>
            <w:r>
              <w:t>jittaffew</w:t>
            </w:r>
            <w:proofErr w:type="spellEnd"/>
            <w:r>
              <w:t xml:space="preserve"> l-</w:t>
            </w:r>
            <w:proofErr w:type="spellStart"/>
            <w:r>
              <w:t>impatti</w:t>
            </w:r>
            <w:proofErr w:type="spellEnd"/>
            <w:r>
              <w:t>, (</w:t>
            </w:r>
            <w:proofErr w:type="spellStart"/>
            <w:r>
              <w:t>iii</w:t>
            </w:r>
            <w:proofErr w:type="spellEnd"/>
            <w:r>
              <w:t>) bl-iżvilupp u ż-żamma tal-kapaċitajiet ta’ rispons, it-tisħiħ tal-</w:t>
            </w:r>
            <w:proofErr w:type="spellStart"/>
            <w:r>
              <w:t>interoperabbiltà</w:t>
            </w:r>
            <w:proofErr w:type="spellEnd"/>
            <w:r>
              <w:t xml:space="preserve"> tagħhom u l-kunsiderazzjoni tal-użu doppju potenzjali tagħhom f’każ ta’ kriżi, (iv) bil-promozzjoni tal-integrazzjoni ta’ kunsiderazzjonijiet ta’ prevenzjoni tar-riskju ta’ diżastri u ta’ </w:t>
            </w:r>
            <w:proofErr w:type="spellStart"/>
            <w:r>
              <w:t>preparatezza</w:t>
            </w:r>
            <w:proofErr w:type="spellEnd"/>
            <w:r>
              <w:t xml:space="preserve"> fil-politiki u l-</w:t>
            </w:r>
            <w:proofErr w:type="spellStart"/>
            <w:r>
              <w:t>oqfsa</w:t>
            </w:r>
            <w:proofErr w:type="spellEnd"/>
            <w:r>
              <w:t xml:space="preserve"> finanzjarji fil-livell nazzjonali u tal-Unjoni, bil-għan li tissaħħaħ </w:t>
            </w:r>
            <w:proofErr w:type="spellStart"/>
            <w:r>
              <w:t>ir-reżiljenza</w:t>
            </w:r>
            <w:proofErr w:type="spellEnd"/>
            <w:r>
              <w:t xml:space="preserve"> fit-tul </w:t>
            </w:r>
            <w:r>
              <w:rPr>
                <w:b/>
                <w:bCs/>
                <w:i/>
                <w:iCs/>
              </w:rPr>
              <w:t>fil-livell</w:t>
            </w:r>
            <w:r>
              <w:t xml:space="preserve"> </w:t>
            </w:r>
            <w:r>
              <w:rPr>
                <w:b/>
                <w:i/>
              </w:rPr>
              <w:t>lokali, reġjonali, nazzjonali u tal-Unjoni</w:t>
            </w:r>
            <w:r>
              <w:t>, (v) </w:t>
            </w:r>
            <w:proofErr w:type="spellStart"/>
            <w:r>
              <w:t>bl-iffaċilitar</w:t>
            </w:r>
            <w:proofErr w:type="spellEnd"/>
            <w:r>
              <w:t xml:space="preserve"> tal-</w:t>
            </w:r>
            <w:proofErr w:type="spellStart"/>
            <w:r>
              <w:t>preparatezza</w:t>
            </w:r>
            <w:proofErr w:type="spellEnd"/>
            <w:r>
              <w:t xml:space="preserve"> u r-</w:t>
            </w:r>
            <w:proofErr w:type="spellStart"/>
            <w:r>
              <w:t>reżiljenza</w:t>
            </w:r>
            <w:proofErr w:type="spellEnd"/>
            <w:r>
              <w:t xml:space="preserve"> fost l-atturi u l-partijiet ikkonċernati kollha, inklużi l-livelli kollha tal-gvern, l-awtoritajiet ċivili u militari, is-soċjetà ċivili, is-settur privat</w:t>
            </w:r>
            <w:r>
              <w:rPr>
                <w:b/>
                <w:i/>
              </w:rPr>
              <w:t xml:space="preserve"> u l-persuni</w:t>
            </w:r>
            <w:r>
              <w:t>, u l-forniment ta’ funzjonijiet vitali tas-soċjetà bil-għan li jissaħħu l-</w:t>
            </w:r>
            <w:proofErr w:type="spellStart"/>
            <w:r>
              <w:t>preparatezza</w:t>
            </w:r>
            <w:proofErr w:type="spellEnd"/>
            <w:r>
              <w:t xml:space="preserve"> tal-popolazzjoni u r-</w:t>
            </w:r>
            <w:proofErr w:type="spellStart"/>
            <w:r>
              <w:t>reżiljenza</w:t>
            </w:r>
            <w:proofErr w:type="spellEnd"/>
            <w:r>
              <w:t xml:space="preserve"> tas-soċjetà b’mod ġenerali;</w:t>
            </w:r>
          </w:p>
          <w:p w14:paraId="4BF7514F" w14:textId="77777777" w:rsidR="00F865A2" w:rsidRPr="000D39C4" w:rsidRDefault="00F865A2" w:rsidP="00301937">
            <w:pPr>
              <w:ind w:left="30" w:right="30"/>
              <w:rPr>
                <w:lang w:val="en-GB"/>
              </w:rPr>
            </w:pPr>
          </w:p>
          <w:p w14:paraId="69F73357" w14:textId="1CE66E7A" w:rsidR="00F865A2" w:rsidRPr="000D39C4" w:rsidRDefault="00F865A2" w:rsidP="00301937">
            <w:pPr>
              <w:ind w:left="30" w:right="30"/>
            </w:pPr>
            <w:r>
              <w:t>(f) it-titjib tal-isforzi tal-Istati Membri u tal-Unjoni fil-</w:t>
            </w:r>
            <w:proofErr w:type="spellStart"/>
            <w:r>
              <w:t>preparatezza</w:t>
            </w:r>
            <w:proofErr w:type="spellEnd"/>
            <w:r>
              <w:t xml:space="preserve"> u fir-rispons għal emerġenzi tas-saħħa billi:</w:t>
            </w:r>
          </w:p>
          <w:p w14:paraId="4B79832C" w14:textId="77777777" w:rsidR="00F865A2" w:rsidRPr="000D39C4" w:rsidRDefault="00F865A2" w:rsidP="00301937">
            <w:pPr>
              <w:ind w:left="30" w:right="30"/>
            </w:pPr>
            <w:r>
              <w:t xml:space="preserve"> (i) tissaħħaħ il-kapaċità għall-prevenzjoni, il-</w:t>
            </w:r>
            <w:proofErr w:type="spellStart"/>
            <w:r>
              <w:t>preparatezza</w:t>
            </w:r>
            <w:proofErr w:type="spellEnd"/>
            <w:r>
              <w:t xml:space="preserve"> u r-rispons rapidu għal theddid </w:t>
            </w:r>
            <w:proofErr w:type="spellStart"/>
            <w:r>
              <w:t>transkonfinali</w:t>
            </w:r>
            <w:proofErr w:type="spellEnd"/>
            <w:r>
              <w:t xml:space="preserve"> serju għas-saħħa, b’mod partikolari billi jiġu appoġġati politiki u soluzzjonijiet tas-sigurtà tas-saħħa, jittejbu l-ġbir tad-data u s-sistemi ta’ twissija bikrija u ta’ sorveljanza, u </w:t>
            </w:r>
          </w:p>
          <w:p w14:paraId="0FA9FE69" w14:textId="1459741C" w:rsidR="00F865A2" w:rsidRPr="000D39C4" w:rsidRDefault="00F865A2" w:rsidP="00301937">
            <w:pPr>
              <w:ind w:left="30" w:right="30"/>
            </w:pPr>
            <w:r>
              <w:t>(</w:t>
            </w:r>
            <w:proofErr w:type="spellStart"/>
            <w:r>
              <w:t>ii</w:t>
            </w:r>
            <w:proofErr w:type="spellEnd"/>
            <w:r>
              <w:t xml:space="preserve">) </w:t>
            </w:r>
            <w:r>
              <w:tab/>
              <w:t xml:space="preserve"> tittejjeb il-provvista ta’ </w:t>
            </w:r>
            <w:proofErr w:type="spellStart"/>
            <w:r>
              <w:t>kontromiżuri</w:t>
            </w:r>
            <w:proofErr w:type="spellEnd"/>
            <w:r>
              <w:t xml:space="preserve"> mediċi billi jiżdiedu d-</w:t>
            </w:r>
            <w:proofErr w:type="spellStart"/>
            <w:r>
              <w:t>disponibbiltà</w:t>
            </w:r>
            <w:proofErr w:type="spellEnd"/>
            <w:r>
              <w:t xml:space="preserve"> tagħhom u l-</w:t>
            </w:r>
            <w:proofErr w:type="spellStart"/>
            <w:r>
              <w:lastRenderedPageBreak/>
              <w:t>aċċessibbiltà</w:t>
            </w:r>
            <w:proofErr w:type="spellEnd"/>
            <w:r>
              <w:t xml:space="preserve">, b’mod partikolari permezz ta’ kapaċitajiet ta’ riżerva, akkwist, </w:t>
            </w:r>
            <w:proofErr w:type="spellStart"/>
            <w:r>
              <w:t>kumulazzjoni</w:t>
            </w:r>
            <w:proofErr w:type="spellEnd"/>
            <w:r>
              <w:t xml:space="preserve"> ta’ riżervi u </w:t>
            </w:r>
            <w:proofErr w:type="spellStart"/>
            <w:r>
              <w:t>skjerament</w:t>
            </w:r>
            <w:proofErr w:type="spellEnd"/>
            <w:r>
              <w:t>, kif ukoll</w:t>
            </w:r>
          </w:p>
          <w:p w14:paraId="569050D4" w14:textId="0791CA4E" w:rsidR="00F865A2" w:rsidRPr="000D39C4" w:rsidRDefault="00F865A2" w:rsidP="00301937">
            <w:pPr>
              <w:ind w:left="30" w:right="30"/>
            </w:pPr>
            <w:r>
              <w:t>(</w:t>
            </w:r>
            <w:proofErr w:type="spellStart"/>
            <w:r>
              <w:t>iii</w:t>
            </w:r>
            <w:proofErr w:type="spellEnd"/>
            <w:r>
              <w:t xml:space="preserve">) </w:t>
            </w:r>
            <w:r>
              <w:tab/>
              <w:t xml:space="preserve">koordinazzjoni </w:t>
            </w:r>
            <w:r>
              <w:rPr>
                <w:b/>
                <w:i/>
              </w:rPr>
              <w:t xml:space="preserve">ta’ azzjonijiet </w:t>
            </w:r>
            <w:r>
              <w:t>u tisħiħ tal-bini tal-kapaċitajiet.</w:t>
            </w:r>
          </w:p>
        </w:tc>
      </w:tr>
    </w:tbl>
    <w:p w14:paraId="5063291F" w14:textId="29F3762B" w:rsidR="00EF236E" w:rsidRPr="000D39C4" w:rsidRDefault="00EF236E" w:rsidP="00301937">
      <w:pPr>
        <w:jc w:val="center"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7"/>
      </w:tblGrid>
      <w:tr w:rsidR="00EF236E" w:rsidRPr="009C462A" w14:paraId="7394090C" w14:textId="77777777" w:rsidTr="004C6EC9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072D654E" w14:textId="493010A5" w:rsidR="00EF236E" w:rsidRPr="000D39C4" w:rsidRDefault="00EF236E" w:rsidP="00301937">
            <w:pPr>
              <w:keepNext/>
              <w:keepLines/>
              <w:jc w:val="center"/>
              <w:divId w:val="1334838238"/>
            </w:pPr>
            <w:r>
              <w:rPr>
                <w:b/>
              </w:rPr>
              <w:t>Raġuni</w:t>
            </w:r>
          </w:p>
        </w:tc>
      </w:tr>
      <w:tr w:rsidR="00EF236E" w:rsidRPr="009C462A" w14:paraId="5E77836D" w14:textId="77777777" w:rsidTr="004C6EC9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E4E174" w14:textId="70497EFE" w:rsidR="006648D9" w:rsidRPr="000D39C4" w:rsidRDefault="006648D9" w:rsidP="00301937">
            <w:pPr>
              <w:keepNext/>
              <w:keepLines/>
              <w:ind w:left="30" w:right="30"/>
            </w:pPr>
            <w:r>
              <w:t xml:space="preserve">Inizjalment, ħafna diżastri huma </w:t>
            </w:r>
            <w:proofErr w:type="spellStart"/>
            <w:r>
              <w:t>ġestiti</w:t>
            </w:r>
            <w:proofErr w:type="spellEnd"/>
            <w:r>
              <w:t xml:space="preserve"> mill-awtoritajiet lokali u reġjonali, is-servizzi tat-tifi tan-nar, l-unitajiet tal-protezzjoni ċivili u s-servizzi ta’ emerġenza. Ir-rikonoxximent espliċitu jiżgura li r-regolament jirrifletti r-realtà tar-rispons </w:t>
            </w:r>
            <w:proofErr w:type="spellStart"/>
            <w:r>
              <w:t>operazzjonali</w:t>
            </w:r>
            <w:proofErr w:type="spellEnd"/>
            <w:r>
              <w:t xml:space="preserve">. Ir-rispons għad-diżastri huwa l-aktar effettiv meta l-livelli kollha ta’ </w:t>
            </w:r>
            <w:proofErr w:type="spellStart"/>
            <w:r>
              <w:t>governanza</w:t>
            </w:r>
            <w:proofErr w:type="spellEnd"/>
            <w:r>
              <w:t xml:space="preserve"> – UE, nazzjonali, reġjonali u lokali – ikunu </w:t>
            </w:r>
            <w:proofErr w:type="spellStart"/>
            <w:r>
              <w:t>kkoordinati</w:t>
            </w:r>
            <w:proofErr w:type="spellEnd"/>
            <w:r>
              <w:t xml:space="preserve">. Ir-referenza għal-livelli lokali u reġjonali tiċċara r-rwol tagħhom u </w:t>
            </w:r>
            <w:proofErr w:type="spellStart"/>
            <w:r>
              <w:t>trawwem</w:t>
            </w:r>
            <w:proofErr w:type="spellEnd"/>
            <w:r>
              <w:t xml:space="preserve"> integrazzjoni aħjar fi ħdan il-qafas tal-UCPM.</w:t>
            </w:r>
          </w:p>
          <w:p w14:paraId="112BF58B" w14:textId="3AAA0D10" w:rsidR="00EF236E" w:rsidRPr="000D39C4" w:rsidRDefault="006648D9" w:rsidP="00301937">
            <w:pPr>
              <w:keepNext/>
              <w:keepLines/>
              <w:ind w:left="30" w:right="30"/>
            </w:pPr>
            <w:r>
              <w:t xml:space="preserve">L-emendi l-oħra </w:t>
            </w:r>
            <w:proofErr w:type="spellStart"/>
            <w:r>
              <w:t>ssuġġeriti</w:t>
            </w:r>
            <w:proofErr w:type="spellEnd"/>
            <w:r>
              <w:t xml:space="preserve"> huma għal skopijiet ta’ editjar.</w:t>
            </w:r>
          </w:p>
        </w:tc>
      </w:tr>
    </w:tbl>
    <w:p w14:paraId="29F9D3B3" w14:textId="6148C79E" w:rsidR="00EF236E" w:rsidRPr="000D39C4" w:rsidRDefault="00EF236E" w:rsidP="00301937">
      <w:pPr>
        <w:jc w:val="left"/>
        <w:rPr>
          <w:lang w:val="en-GB"/>
        </w:rPr>
      </w:pPr>
    </w:p>
    <w:p w14:paraId="55233D52" w14:textId="77777777" w:rsidR="009672C9" w:rsidRPr="000D39C4" w:rsidRDefault="009672C9" w:rsidP="00301937">
      <w:pPr>
        <w:keepNext/>
        <w:keepLines/>
        <w:outlineLvl w:val="1"/>
        <w:rPr>
          <w:b/>
          <w:bCs/>
        </w:rPr>
      </w:pPr>
      <w:r>
        <w:rPr>
          <w:b/>
        </w:rPr>
        <w:t>Emenda 3 – Artikolu 2(7)</w:t>
      </w:r>
    </w:p>
    <w:p w14:paraId="43F4595E" w14:textId="5FF2376A" w:rsidR="009672C9" w:rsidRPr="000D39C4" w:rsidRDefault="009672C9" w:rsidP="00301937">
      <w:pPr>
        <w:keepNext/>
        <w:keepLines/>
      </w:pPr>
      <w:r>
        <w:t>marbuta mar-rakkomandazzjoni 1.5</w:t>
      </w:r>
    </w:p>
    <w:p w14:paraId="2EB14176" w14:textId="6AF5073A" w:rsidR="00EF236E" w:rsidRPr="000D39C4" w:rsidRDefault="00EF236E" w:rsidP="00301937">
      <w:pPr>
        <w:keepNext/>
        <w:keepLines/>
        <w:jc w:val="left"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9"/>
        <w:gridCol w:w="4528"/>
      </w:tblGrid>
      <w:tr w:rsidR="00EF236E" w:rsidRPr="009C462A" w14:paraId="2E93E501" w14:textId="77777777" w:rsidTr="004C6EC9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7F51082F" w14:textId="36795CE6" w:rsidR="003D329F" w:rsidRPr="000D39C4" w:rsidRDefault="00EF236E" w:rsidP="00301937">
            <w:pPr>
              <w:keepNext/>
              <w:keepLines/>
              <w:jc w:val="center"/>
              <w:rPr>
                <w:strike/>
              </w:rPr>
            </w:pPr>
            <w:r>
              <w:rPr>
                <w:b/>
              </w:rPr>
              <w:t>Test propost mill-Kummissjoni Ewropea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62B400E9" w14:textId="2D34E0B1" w:rsidR="00EF236E" w:rsidRPr="000D39C4" w:rsidRDefault="003D329F" w:rsidP="00301937">
            <w:pPr>
              <w:keepNext/>
              <w:keepLines/>
              <w:jc w:val="center"/>
            </w:pPr>
            <w:r>
              <w:rPr>
                <w:b/>
              </w:rPr>
              <w:t>Emenda tal-KESE</w:t>
            </w:r>
          </w:p>
        </w:tc>
      </w:tr>
      <w:tr w:rsidR="00E239D0" w:rsidRPr="009C462A" w14:paraId="0A24EA1A" w14:textId="77777777" w:rsidTr="004C6EC9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C52297" w14:textId="59D0BAB3" w:rsidR="00E239D0" w:rsidRPr="000D39C4" w:rsidRDefault="00E239D0" w:rsidP="00301937">
            <w:pPr>
              <w:keepNext/>
              <w:keepLines/>
              <w:ind w:left="30" w:right="30"/>
              <w:rPr>
                <w:b/>
                <w:bCs/>
              </w:rPr>
            </w:pPr>
            <w:r>
              <w:t xml:space="preserve">Meta jiġu applikati l-miżuri ta’ prevenzjoni, ta’ </w:t>
            </w:r>
            <w:proofErr w:type="spellStart"/>
            <w:r>
              <w:t>preparatezza</w:t>
            </w:r>
            <w:proofErr w:type="spellEnd"/>
            <w:r>
              <w:t xml:space="preserve"> u ta’ rispons skont dan ir-Regolament, iridu jitqiesu l-ħtiġijiet speċjali tar-reġjuni jew gżejjer iżolati, </w:t>
            </w:r>
            <w:proofErr w:type="spellStart"/>
            <w:r>
              <w:t>ultraperiferiċi</w:t>
            </w:r>
            <w:proofErr w:type="spellEnd"/>
            <w:r>
              <w:t xml:space="preserve"> u oħrajn tal-Unjoni f’termini ta’ prevenzjoni, ta’ </w:t>
            </w:r>
            <w:proofErr w:type="spellStart"/>
            <w:r>
              <w:t>preparatezza</w:t>
            </w:r>
            <w:proofErr w:type="spellEnd"/>
            <w:r>
              <w:t xml:space="preserve"> u ta’ rispons.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CCE2C7" w14:textId="4E99CDA2" w:rsidR="00E239D0" w:rsidRPr="000D39C4" w:rsidRDefault="00E239D0" w:rsidP="00301937">
            <w:pPr>
              <w:keepNext/>
              <w:keepLines/>
              <w:ind w:left="30" w:right="30"/>
            </w:pPr>
            <w:r>
              <w:t xml:space="preserve">Meta jiġu applikati l-miżuri ta’ prevenzjoni, ta’ </w:t>
            </w:r>
            <w:proofErr w:type="spellStart"/>
            <w:r>
              <w:t>preparatezza</w:t>
            </w:r>
            <w:proofErr w:type="spellEnd"/>
            <w:r>
              <w:t xml:space="preserve"> u ta’ rispons skont dan ir-Regolament, iridu jitqiesu l-ħtiġijiet speċjali tar-reġjuni </w:t>
            </w:r>
            <w:r>
              <w:rPr>
                <w:b/>
                <w:i/>
              </w:rPr>
              <w:t>li jinsabu qrib żoni ta’ gwerra, reġjuni</w:t>
            </w:r>
            <w:r>
              <w:t xml:space="preserve"> jew gżejjer iżolati, </w:t>
            </w:r>
            <w:proofErr w:type="spellStart"/>
            <w:r>
              <w:t>ultraperiferiċi</w:t>
            </w:r>
            <w:proofErr w:type="spellEnd"/>
            <w:r>
              <w:t xml:space="preserve"> u oħrajn tal-Unjoni f’termini ta’ prevenzjoni, ta’ </w:t>
            </w:r>
            <w:proofErr w:type="spellStart"/>
            <w:r>
              <w:t>preparatezza</w:t>
            </w:r>
            <w:proofErr w:type="spellEnd"/>
            <w:r>
              <w:t xml:space="preserve"> u ta’ rispons.</w:t>
            </w:r>
          </w:p>
        </w:tc>
      </w:tr>
    </w:tbl>
    <w:p w14:paraId="45359A06" w14:textId="0E830092" w:rsidR="00EF236E" w:rsidRPr="000D39C4" w:rsidRDefault="00EF236E" w:rsidP="00301937">
      <w:pPr>
        <w:jc w:val="center"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7"/>
      </w:tblGrid>
      <w:tr w:rsidR="00EF236E" w:rsidRPr="009C462A" w14:paraId="4712757C" w14:textId="77777777" w:rsidTr="004C6EC9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3462A2F6" w14:textId="2D027E63" w:rsidR="00EF236E" w:rsidRPr="000D39C4" w:rsidRDefault="00EF236E" w:rsidP="00301937">
            <w:pPr>
              <w:keepNext/>
              <w:keepLines/>
              <w:jc w:val="center"/>
              <w:divId w:val="1152411509"/>
            </w:pPr>
            <w:r>
              <w:rPr>
                <w:b/>
              </w:rPr>
              <w:t>Raġuni</w:t>
            </w:r>
          </w:p>
        </w:tc>
      </w:tr>
      <w:tr w:rsidR="00EF236E" w:rsidRPr="009C462A" w14:paraId="5662A4F1" w14:textId="77777777" w:rsidTr="004C6EC9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31DFC7" w14:textId="09598A96" w:rsidR="00EF236E" w:rsidRPr="000D39C4" w:rsidRDefault="001728AF" w:rsidP="00301937">
            <w:pPr>
              <w:keepNext/>
              <w:keepLines/>
              <w:ind w:left="30" w:right="30"/>
            </w:pPr>
            <w:r>
              <w:t xml:space="preserve">Ir-rikonoxximent tal-ħtiġijiet speċjali tar-reġjuni li jinsabu qrib żoni ta’ gwerra joħloq qafas għal integrazzjoni aħjar </w:t>
            </w:r>
            <w:proofErr w:type="spellStart"/>
            <w:r>
              <w:t>mal</w:t>
            </w:r>
            <w:proofErr w:type="spellEnd"/>
            <w:r>
              <w:t xml:space="preserve">-QFP u l-politika ta’ koeżjoni, flimkien </w:t>
            </w:r>
            <w:proofErr w:type="spellStart"/>
            <w:r>
              <w:t>mal-asimmetrija</w:t>
            </w:r>
            <w:proofErr w:type="spellEnd"/>
            <w:r>
              <w:t xml:space="preserve"> tal-ħtiġijiet u l-</w:t>
            </w:r>
            <w:proofErr w:type="spellStart"/>
            <w:r>
              <w:t>probabbiltà</w:t>
            </w:r>
            <w:proofErr w:type="spellEnd"/>
            <w:r>
              <w:t xml:space="preserve"> tar-riskji.</w:t>
            </w:r>
          </w:p>
        </w:tc>
      </w:tr>
    </w:tbl>
    <w:p w14:paraId="385C048F" w14:textId="77777777" w:rsidR="00EF236E" w:rsidRPr="000D39C4" w:rsidRDefault="00EF236E" w:rsidP="00301937">
      <w:pPr>
        <w:pStyle w:val="Header"/>
        <w:rPr>
          <w:lang w:val="en-GB"/>
        </w:rPr>
      </w:pPr>
    </w:p>
    <w:p w14:paraId="4DB968AA" w14:textId="77777777" w:rsidR="00342D11" w:rsidRPr="000D39C4" w:rsidRDefault="00342D11" w:rsidP="00301937">
      <w:pPr>
        <w:outlineLvl w:val="1"/>
        <w:rPr>
          <w:b/>
          <w:bCs/>
        </w:rPr>
      </w:pPr>
      <w:r>
        <w:rPr>
          <w:b/>
        </w:rPr>
        <w:t>Emenda 4 – Artikolu 14</w:t>
      </w:r>
    </w:p>
    <w:p w14:paraId="5CF11F1E" w14:textId="0C31A2F3" w:rsidR="00342D11" w:rsidRPr="000D39C4" w:rsidRDefault="00342D11" w:rsidP="00301937">
      <w:pPr>
        <w:keepNext/>
        <w:keepLines/>
      </w:pPr>
      <w:r>
        <w:t>marbuta mar-rakkomandazzjoni 1.10</w:t>
      </w:r>
    </w:p>
    <w:p w14:paraId="2943A82D" w14:textId="77777777" w:rsidR="00342D11" w:rsidRPr="000D39C4" w:rsidRDefault="00342D11" w:rsidP="00301937">
      <w:pPr>
        <w:keepNext/>
        <w:keepLines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9"/>
        <w:gridCol w:w="4528"/>
      </w:tblGrid>
      <w:tr w:rsidR="00342D11" w:rsidRPr="009C462A" w14:paraId="526DEFF3" w14:textId="77777777" w:rsidTr="00534D48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23979DDE" w14:textId="77777777" w:rsidR="00342D11" w:rsidRPr="000D39C4" w:rsidRDefault="00342D11" w:rsidP="00301937">
            <w:pPr>
              <w:jc w:val="center"/>
              <w:rPr>
                <w:strike/>
              </w:rPr>
            </w:pPr>
            <w:r>
              <w:rPr>
                <w:b/>
              </w:rPr>
              <w:t>Test propost mill-Kummissjoni Ewropea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0A90071F" w14:textId="77777777" w:rsidR="00342D11" w:rsidRPr="000D39C4" w:rsidRDefault="00342D11" w:rsidP="00301937">
            <w:pPr>
              <w:jc w:val="center"/>
            </w:pPr>
            <w:r>
              <w:rPr>
                <w:b/>
              </w:rPr>
              <w:t>Emenda tal-KESE</w:t>
            </w:r>
          </w:p>
        </w:tc>
      </w:tr>
      <w:tr w:rsidR="00342D11" w:rsidRPr="009C462A" w14:paraId="769C6757" w14:textId="77777777" w:rsidTr="00534D48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9B2640" w14:textId="5EF755E8" w:rsidR="00342D11" w:rsidRPr="000D39C4" w:rsidRDefault="00342D11" w:rsidP="00301937">
            <w:pPr>
              <w:ind w:left="30" w:right="30"/>
            </w:pPr>
            <w:r>
              <w:t>(d) f’</w:t>
            </w:r>
            <w:proofErr w:type="spellStart"/>
            <w:r>
              <w:t>konformità</w:t>
            </w:r>
            <w:proofErr w:type="spellEnd"/>
            <w:r>
              <w:t xml:space="preserve"> mal-impenji internazzjonali, itejbu l-ġbir u t-tixrid tad-data dwar it-telf mid-diżastri fil-livell nazzjonali jew fil-livell </w:t>
            </w:r>
            <w:proofErr w:type="spellStart"/>
            <w:r>
              <w:t>subnazzjonali</w:t>
            </w:r>
            <w:proofErr w:type="spellEnd"/>
            <w:r>
              <w:t xml:space="preserve"> xieraq, inkluż billi jużaw aħjar id-data spazjali.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75173" w14:textId="77777777" w:rsidR="00342D11" w:rsidRPr="000D39C4" w:rsidRDefault="00342D11" w:rsidP="00301937">
            <w:pPr>
              <w:ind w:left="30" w:right="30"/>
            </w:pPr>
            <w:r>
              <w:t>(d) f’</w:t>
            </w:r>
            <w:proofErr w:type="spellStart"/>
            <w:r>
              <w:t>konformità</w:t>
            </w:r>
            <w:proofErr w:type="spellEnd"/>
            <w:r>
              <w:t xml:space="preserve"> mal-impenji internazzjonali, itejbu l-ġbir u t-tixrid tad-data dwar it-telf mid-diżastri fil-livell nazzjonali jew fil-livell </w:t>
            </w:r>
            <w:proofErr w:type="spellStart"/>
            <w:r>
              <w:t>subnazzjonali</w:t>
            </w:r>
            <w:proofErr w:type="spellEnd"/>
            <w:r>
              <w:t xml:space="preserve"> xieraq, inkluż billi jużaw aħjar id-data spazjali</w:t>
            </w:r>
            <w:r>
              <w:rPr>
                <w:b/>
                <w:i/>
              </w:rPr>
              <w:t xml:space="preserve"> u f’kollaborazzjoni mas-soċjetà ċivili</w:t>
            </w:r>
            <w:r>
              <w:t>.</w:t>
            </w:r>
          </w:p>
        </w:tc>
      </w:tr>
    </w:tbl>
    <w:p w14:paraId="69356825" w14:textId="77777777" w:rsidR="00342D11" w:rsidRPr="000D39C4" w:rsidRDefault="00342D11" w:rsidP="00301937">
      <w:pPr>
        <w:jc w:val="center"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7"/>
      </w:tblGrid>
      <w:tr w:rsidR="00342D11" w:rsidRPr="009C462A" w14:paraId="4EB9DAF6" w14:textId="77777777" w:rsidTr="00534D48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40E93C44" w14:textId="77777777" w:rsidR="00342D11" w:rsidRPr="000D39C4" w:rsidRDefault="00342D11" w:rsidP="00301937">
            <w:pPr>
              <w:keepNext/>
              <w:keepLines/>
              <w:jc w:val="center"/>
            </w:pPr>
            <w:r>
              <w:rPr>
                <w:b/>
              </w:rPr>
              <w:lastRenderedPageBreak/>
              <w:t>Raġuni</w:t>
            </w:r>
          </w:p>
        </w:tc>
      </w:tr>
      <w:tr w:rsidR="00342D11" w:rsidRPr="009C462A" w14:paraId="0C120690" w14:textId="77777777" w:rsidTr="00534D48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11FC8A" w14:textId="77777777" w:rsidR="00342D11" w:rsidRPr="000D39C4" w:rsidRDefault="00342D11" w:rsidP="00301937">
            <w:pPr>
              <w:keepNext/>
              <w:keepLines/>
              <w:ind w:left="30" w:right="30"/>
            </w:pPr>
            <w:r>
              <w:t>Is-soċjetà ċivili organizzata taqdi funzjoni ċentrali fi ħdan l-UCPM permezz tal-promozzjoni, il-prevenzjoni u r-riżoluzzjoni tal-</w:t>
            </w:r>
            <w:proofErr w:type="spellStart"/>
            <w:r>
              <w:t>kunflitti</w:t>
            </w:r>
            <w:proofErr w:type="spellEnd"/>
            <w:r>
              <w:t>, il-</w:t>
            </w:r>
            <w:proofErr w:type="spellStart"/>
            <w:r>
              <w:t>monitoraġġ</w:t>
            </w:r>
            <w:proofErr w:type="spellEnd"/>
            <w:r>
              <w:t xml:space="preserve"> u r-</w:t>
            </w:r>
            <w:proofErr w:type="spellStart"/>
            <w:r>
              <w:t>rappurtar</w:t>
            </w:r>
            <w:proofErr w:type="spellEnd"/>
            <w:r>
              <w:t>, kif ukoll permezz tat-trawwim tal-koeżjoni u l-inklużjoni soċjali u dan għandu jiġi inkluż fil-proposta.</w:t>
            </w:r>
          </w:p>
        </w:tc>
      </w:tr>
    </w:tbl>
    <w:p w14:paraId="34F2AC96" w14:textId="77777777" w:rsidR="00342D11" w:rsidRPr="000D39C4" w:rsidRDefault="00342D11" w:rsidP="00301937">
      <w:pPr>
        <w:pStyle w:val="Header"/>
        <w:rPr>
          <w:lang w:val="en-GB"/>
        </w:rPr>
      </w:pPr>
    </w:p>
    <w:p w14:paraId="54CDA901" w14:textId="77777777" w:rsidR="00A626A4" w:rsidRPr="000D39C4" w:rsidRDefault="00A626A4" w:rsidP="00301937">
      <w:pPr>
        <w:outlineLvl w:val="1"/>
        <w:rPr>
          <w:b/>
          <w:bCs/>
        </w:rPr>
      </w:pPr>
      <w:r>
        <w:rPr>
          <w:b/>
        </w:rPr>
        <w:t>Emenda 5 – Artikolu 17</w:t>
      </w:r>
    </w:p>
    <w:p w14:paraId="70D95DEE" w14:textId="4DCC22C9" w:rsidR="00A626A4" w:rsidRPr="000D39C4" w:rsidRDefault="00A626A4" w:rsidP="00301937">
      <w:pPr>
        <w:keepNext/>
        <w:keepLines/>
      </w:pPr>
      <w:r>
        <w:t>marbuta mar-rakkomandazzjoni 1.10</w:t>
      </w:r>
    </w:p>
    <w:p w14:paraId="5DF57A1B" w14:textId="77777777" w:rsidR="00A626A4" w:rsidRPr="000D39C4" w:rsidRDefault="00A626A4" w:rsidP="00301937">
      <w:pPr>
        <w:keepNext/>
        <w:keepLines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9"/>
        <w:gridCol w:w="4528"/>
      </w:tblGrid>
      <w:tr w:rsidR="00A626A4" w:rsidRPr="009C462A" w14:paraId="455CA940" w14:textId="77777777" w:rsidTr="00534D48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2D5A4762" w14:textId="77777777" w:rsidR="00A626A4" w:rsidRPr="000D39C4" w:rsidRDefault="00A626A4" w:rsidP="00301937">
            <w:pPr>
              <w:jc w:val="center"/>
              <w:rPr>
                <w:strike/>
              </w:rPr>
            </w:pPr>
            <w:r>
              <w:rPr>
                <w:b/>
              </w:rPr>
              <w:t>Test propost mill-Kummissjoni Ewropea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7B7151D1" w14:textId="77777777" w:rsidR="00A626A4" w:rsidRPr="000D39C4" w:rsidRDefault="00A626A4" w:rsidP="00301937">
            <w:pPr>
              <w:jc w:val="center"/>
            </w:pPr>
            <w:r>
              <w:rPr>
                <w:b/>
              </w:rPr>
              <w:t>Emenda tal-KESE</w:t>
            </w:r>
          </w:p>
        </w:tc>
      </w:tr>
      <w:tr w:rsidR="00A626A4" w:rsidRPr="009C462A" w14:paraId="12694819" w14:textId="77777777" w:rsidTr="00534D48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5CC80" w14:textId="77777777" w:rsidR="00A626A4" w:rsidRPr="000D39C4" w:rsidRDefault="00A626A4" w:rsidP="00301937">
            <w:pPr>
              <w:ind w:left="30" w:right="30"/>
            </w:pPr>
            <w:r>
              <w:t xml:space="preserve">Il-Kummissjoni għandha tappoġġa lill-Istati Membri biex itejbu l-kapaċità tagħhom li jindirizzaw ir-riskji billi tipprovdi aċċess għal għodod bħal programmi ta’ taħriġ u eżerċizzji, assistenza teknika u finanzjarja, </w:t>
            </w:r>
            <w:proofErr w:type="spellStart"/>
            <w:r>
              <w:t>rieżamijiet</w:t>
            </w:r>
            <w:proofErr w:type="spellEnd"/>
            <w:r>
              <w:t xml:space="preserve"> bejn il-pari, l-</w:t>
            </w:r>
            <w:proofErr w:type="spellStart"/>
            <w:r>
              <w:t>iskjerament</w:t>
            </w:r>
            <w:proofErr w:type="spellEnd"/>
            <w:r>
              <w:t xml:space="preserve"> ta’ esperti u Timijiet tal-EUCP li jagħtu pariri dwar miżuri ta’ prevenzjoni u </w:t>
            </w:r>
            <w:proofErr w:type="spellStart"/>
            <w:r>
              <w:t>preparatezza</w:t>
            </w:r>
            <w:proofErr w:type="spellEnd"/>
            <w:r>
              <w:t xml:space="preserve"> u għoti b’modi oħra ta’ għarfien espert, tagħlim u </w:t>
            </w:r>
            <w:proofErr w:type="spellStart"/>
            <w:r>
              <w:t>kondiviżjoni</w:t>
            </w:r>
            <w:proofErr w:type="spellEnd"/>
            <w:r>
              <w:t xml:space="preserve"> tal-għarfien, u ta’ appoġġ għall-użu tar-riżultati tar-riċerka u l-innovazzjoni </w:t>
            </w:r>
            <w:proofErr w:type="spellStart"/>
            <w:r>
              <w:t>fil-ġestjoni</w:t>
            </w:r>
            <w:proofErr w:type="spellEnd"/>
            <w:r>
              <w:t xml:space="preserve"> tar-riskju ta’ diżastri.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31295" w14:textId="77777777" w:rsidR="00A626A4" w:rsidRPr="000D39C4" w:rsidRDefault="00A626A4" w:rsidP="00301937">
            <w:pPr>
              <w:ind w:left="30" w:right="30"/>
            </w:pPr>
            <w:r>
              <w:t xml:space="preserve">Il-Kummissjoni għandha tappoġġa lill-Istati Membri </w:t>
            </w:r>
            <w:r>
              <w:rPr>
                <w:b/>
                <w:i/>
              </w:rPr>
              <w:t>u lis-soċjetà ċivili</w:t>
            </w:r>
            <w:r>
              <w:t xml:space="preserve"> biex itejbu l-kapaċità tagħhom li jindirizzaw ir-riskji billi tipprovdi aċċess għal għodod bħal programmi ta’ taħriġ u eżerċizzji,</w:t>
            </w:r>
          </w:p>
          <w:p w14:paraId="65BCADED" w14:textId="77777777" w:rsidR="00A626A4" w:rsidRPr="000D39C4" w:rsidRDefault="00A626A4" w:rsidP="00301937">
            <w:pPr>
              <w:ind w:right="30"/>
            </w:pPr>
            <w:r>
              <w:t xml:space="preserve"> assistenza teknika u finanzjarja, </w:t>
            </w:r>
            <w:proofErr w:type="spellStart"/>
            <w:r>
              <w:t>rieżamijiet</w:t>
            </w:r>
            <w:proofErr w:type="spellEnd"/>
            <w:r>
              <w:t xml:space="preserve"> bejn il-pari, l-</w:t>
            </w:r>
            <w:proofErr w:type="spellStart"/>
            <w:r>
              <w:t>iskjerament</w:t>
            </w:r>
            <w:proofErr w:type="spellEnd"/>
            <w:r>
              <w:t xml:space="preserve"> ta’ esperti u Timijiet tal-EUCP li jagħtu pariri dwar miżuri ta’ prevenzjoni u </w:t>
            </w:r>
            <w:proofErr w:type="spellStart"/>
            <w:r>
              <w:t>preparatezza</w:t>
            </w:r>
            <w:proofErr w:type="spellEnd"/>
            <w:r>
              <w:t xml:space="preserve"> u għoti b’modi oħra ta’ għarfien espert, tagħlim u </w:t>
            </w:r>
            <w:proofErr w:type="spellStart"/>
            <w:r>
              <w:t>kondiviżjoni</w:t>
            </w:r>
            <w:proofErr w:type="spellEnd"/>
            <w:r>
              <w:t xml:space="preserve"> tal-għarfien, u ta’ appoġġ għall-użu tar-riżultati tar-riċerka u l-innovazzjoni </w:t>
            </w:r>
            <w:proofErr w:type="spellStart"/>
            <w:r>
              <w:t>fil-ġestjoni</w:t>
            </w:r>
            <w:proofErr w:type="spellEnd"/>
            <w:r>
              <w:t xml:space="preserve"> tar-riskju ta’ diżastri.</w:t>
            </w:r>
          </w:p>
        </w:tc>
      </w:tr>
    </w:tbl>
    <w:p w14:paraId="6BFFA93E" w14:textId="77777777" w:rsidR="00A626A4" w:rsidRPr="000D39C4" w:rsidRDefault="00A626A4" w:rsidP="00301937">
      <w:pPr>
        <w:jc w:val="center"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7"/>
      </w:tblGrid>
      <w:tr w:rsidR="00A626A4" w:rsidRPr="009C462A" w14:paraId="603A8CDF" w14:textId="77777777" w:rsidTr="00534D48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4A0C9846" w14:textId="77777777" w:rsidR="00A626A4" w:rsidRPr="000D39C4" w:rsidRDefault="00A626A4" w:rsidP="00301937">
            <w:pPr>
              <w:keepNext/>
              <w:keepLines/>
              <w:jc w:val="center"/>
            </w:pPr>
            <w:r>
              <w:rPr>
                <w:b/>
              </w:rPr>
              <w:t>Raġuni</w:t>
            </w:r>
          </w:p>
        </w:tc>
      </w:tr>
      <w:tr w:rsidR="00A626A4" w:rsidRPr="009C462A" w14:paraId="1442BE8D" w14:textId="77777777" w:rsidTr="00534D48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3B1FE0" w14:textId="41A0D2AF" w:rsidR="00A626A4" w:rsidRPr="000D39C4" w:rsidRDefault="00A626A4" w:rsidP="00301937">
            <w:pPr>
              <w:keepNext/>
              <w:keepLines/>
              <w:ind w:left="30" w:right="30"/>
            </w:pPr>
            <w:r>
              <w:t>L-imsieħba soċjali, l-organizzazzjonijiet mhux governattivi u atturi oħra tas-soċjetà ċivili għandhom rwol kruċjali fil-</w:t>
            </w:r>
            <w:proofErr w:type="spellStart"/>
            <w:r>
              <w:t>preparatezza</w:t>
            </w:r>
            <w:proofErr w:type="spellEnd"/>
            <w:r>
              <w:t xml:space="preserve"> u r-rispons għad-diżastri. Dawn l-atturi spiss joperaw fuq il-post, ikollhom kuntatt dirett mal-komunitajiet affettwati u jkollhom għarfien espert siewi fis-</w:t>
            </w:r>
            <w:proofErr w:type="spellStart"/>
            <w:r>
              <w:t>sensibilizzazzjoni</w:t>
            </w:r>
            <w:proofErr w:type="spellEnd"/>
            <w:r>
              <w:t xml:space="preserve"> dwar ir-riskju, fil-prevenzjoni u fir-rispons ta’ emerġenza. Il-Kummissjoni tista’ ssaħħaħ </w:t>
            </w:r>
            <w:proofErr w:type="spellStart"/>
            <w:r>
              <w:t>ir-reżiljenza</w:t>
            </w:r>
            <w:proofErr w:type="spellEnd"/>
            <w:r>
              <w:t xml:space="preserve"> ġenerali tal-Istati Membri u tiżgura </w:t>
            </w:r>
            <w:proofErr w:type="spellStart"/>
            <w:r>
              <w:t>approċċ</w:t>
            </w:r>
            <w:proofErr w:type="spellEnd"/>
            <w:r>
              <w:t xml:space="preserve"> aktar komprensiv u </w:t>
            </w:r>
            <w:proofErr w:type="spellStart"/>
            <w:r>
              <w:t>inklużiv</w:t>
            </w:r>
            <w:proofErr w:type="spellEnd"/>
            <w:r>
              <w:t xml:space="preserve"> </w:t>
            </w:r>
            <w:proofErr w:type="spellStart"/>
            <w:r>
              <w:t>għall-ġestjoni</w:t>
            </w:r>
            <w:proofErr w:type="spellEnd"/>
            <w:r>
              <w:t xml:space="preserve"> tar-riskji. L-aċċess għal għodod bħal taħriġ, eżerċizzji u programmi ta’ bini tal-kapaċità se jtejjeb il-kapaċità tas-soċjetà ċivili li tikkontribwixxi b’mod effettiv </w:t>
            </w:r>
            <w:proofErr w:type="spellStart"/>
            <w:r>
              <w:t>għall</w:t>
            </w:r>
            <w:proofErr w:type="spellEnd"/>
            <w:r>
              <w:t xml:space="preserve">-UCPM, waqt li </w:t>
            </w:r>
            <w:proofErr w:type="spellStart"/>
            <w:r>
              <w:t>tikkomplementa</w:t>
            </w:r>
            <w:proofErr w:type="spellEnd"/>
            <w:r>
              <w:t xml:space="preserve"> l-isforzi tal-awtoritajiet nazzjonali u </w:t>
            </w:r>
            <w:proofErr w:type="spellStart"/>
            <w:r>
              <w:t>trawwem</w:t>
            </w:r>
            <w:proofErr w:type="spellEnd"/>
            <w:r>
              <w:t xml:space="preserve"> il-kooperazzjoni u l-</w:t>
            </w:r>
            <w:proofErr w:type="spellStart"/>
            <w:r>
              <w:t>interoperabbiltà</w:t>
            </w:r>
            <w:proofErr w:type="spellEnd"/>
            <w:r>
              <w:t xml:space="preserve"> fis-setturi kollha.</w:t>
            </w:r>
          </w:p>
        </w:tc>
      </w:tr>
    </w:tbl>
    <w:p w14:paraId="5F94E975" w14:textId="77777777" w:rsidR="00A626A4" w:rsidRPr="000D39C4" w:rsidRDefault="00A626A4" w:rsidP="00301937">
      <w:pPr>
        <w:rPr>
          <w:lang w:val="en-GB"/>
        </w:rPr>
      </w:pPr>
    </w:p>
    <w:p w14:paraId="15AB8C17" w14:textId="77777777" w:rsidR="00A615E9" w:rsidRPr="000D39C4" w:rsidRDefault="00A615E9" w:rsidP="00301937">
      <w:pPr>
        <w:outlineLvl w:val="1"/>
        <w:rPr>
          <w:b/>
          <w:bCs/>
        </w:rPr>
      </w:pPr>
      <w:r>
        <w:rPr>
          <w:b/>
        </w:rPr>
        <w:t>Emenda 6 – Artikolu 27(3)</w:t>
      </w:r>
    </w:p>
    <w:p w14:paraId="712A12EA" w14:textId="36DE2DCE" w:rsidR="00A615E9" w:rsidRPr="000D39C4" w:rsidRDefault="00A615E9" w:rsidP="00301937">
      <w:pPr>
        <w:keepNext/>
        <w:keepLines/>
      </w:pPr>
      <w:r>
        <w:t>marbuta mar-rakkomandazzjoni 1.12</w:t>
      </w:r>
    </w:p>
    <w:p w14:paraId="76247C90" w14:textId="77777777" w:rsidR="00A615E9" w:rsidRPr="000D39C4" w:rsidRDefault="00A615E9" w:rsidP="00301937">
      <w:pPr>
        <w:keepNext/>
        <w:keepLines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9"/>
        <w:gridCol w:w="4528"/>
      </w:tblGrid>
      <w:tr w:rsidR="00A615E9" w:rsidRPr="009C462A" w14:paraId="4B4C0473" w14:textId="77777777" w:rsidTr="00534D48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70CB8D55" w14:textId="77777777" w:rsidR="00A615E9" w:rsidRPr="000D39C4" w:rsidRDefault="00A615E9" w:rsidP="00301937">
            <w:pPr>
              <w:jc w:val="center"/>
              <w:rPr>
                <w:strike/>
              </w:rPr>
            </w:pPr>
            <w:r>
              <w:rPr>
                <w:b/>
              </w:rPr>
              <w:t>Test propost mill-Kummissjoni Ewropea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4BF9DACF" w14:textId="77777777" w:rsidR="00A615E9" w:rsidRPr="000D39C4" w:rsidRDefault="00A615E9" w:rsidP="00301937">
            <w:pPr>
              <w:jc w:val="center"/>
            </w:pPr>
            <w:r>
              <w:rPr>
                <w:b/>
              </w:rPr>
              <w:t>Emenda tal-KESE</w:t>
            </w:r>
          </w:p>
        </w:tc>
      </w:tr>
      <w:tr w:rsidR="00A615E9" w:rsidRPr="009C462A" w14:paraId="70FBE7DE" w14:textId="77777777" w:rsidTr="00534D48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2D219" w14:textId="779A722F" w:rsidR="00A615E9" w:rsidRPr="000D39C4" w:rsidRDefault="00A615E9" w:rsidP="00301937">
            <w:pPr>
              <w:pStyle w:val="Titrearticle"/>
              <w:spacing w:before="0" w:after="0" w:line="288" w:lineRule="auto"/>
              <w:ind w:left="28" w:right="28"/>
              <w:jc w:val="both"/>
              <w:rPr>
                <w:i w:val="0"/>
                <w:iCs/>
                <w:sz w:val="22"/>
              </w:rPr>
            </w:pPr>
            <w:proofErr w:type="spellStart"/>
            <w:r>
              <w:rPr>
                <w:i w:val="0"/>
                <w:sz w:val="22"/>
              </w:rPr>
              <w:lastRenderedPageBreak/>
              <w:t>In-notifiki</w:t>
            </w:r>
            <w:proofErr w:type="spellEnd"/>
            <w:r>
              <w:rPr>
                <w:i w:val="0"/>
                <w:sz w:val="22"/>
              </w:rPr>
              <w:t xml:space="preserve"> msemmija fil-</w:t>
            </w:r>
            <w:proofErr w:type="spellStart"/>
            <w:r>
              <w:rPr>
                <w:i w:val="0"/>
                <w:sz w:val="22"/>
              </w:rPr>
              <w:t>paragrafi</w:t>
            </w:r>
            <w:proofErr w:type="spellEnd"/>
            <w:r>
              <w:rPr>
                <w:i w:val="0"/>
                <w:sz w:val="22"/>
              </w:rPr>
              <w:t xml:space="preserve"> 1 u 2 għandhom isiru permezz ta’ CECIS, kif xieraq. Il-Kummissjoni għandha </w:t>
            </w:r>
            <w:proofErr w:type="spellStart"/>
            <w:r>
              <w:rPr>
                <w:i w:val="0"/>
                <w:sz w:val="22"/>
              </w:rPr>
              <w:t>tiddefinixxi</w:t>
            </w:r>
            <w:proofErr w:type="spellEnd"/>
            <w:r>
              <w:rPr>
                <w:i w:val="0"/>
                <w:sz w:val="22"/>
              </w:rPr>
              <w:t xml:space="preserve"> l-komponenti ta’ CECIS kif ukoll l-organizzazzjoni tal-</w:t>
            </w:r>
            <w:proofErr w:type="spellStart"/>
            <w:r>
              <w:rPr>
                <w:i w:val="0"/>
                <w:sz w:val="22"/>
              </w:rPr>
              <w:t>kondiviżjoni</w:t>
            </w:r>
            <w:proofErr w:type="spellEnd"/>
            <w:r>
              <w:rPr>
                <w:i w:val="0"/>
                <w:sz w:val="22"/>
              </w:rPr>
              <w:t xml:space="preserve"> tal-informazzjoni permezz ta’ CECIS permezz ta’ att ta’ implimentazzjoni adottat f’</w:t>
            </w:r>
            <w:proofErr w:type="spellStart"/>
            <w:r>
              <w:rPr>
                <w:i w:val="0"/>
                <w:sz w:val="22"/>
              </w:rPr>
              <w:t>konformità</w:t>
            </w:r>
            <w:proofErr w:type="spellEnd"/>
            <w:r>
              <w:rPr>
                <w:i w:val="0"/>
                <w:sz w:val="22"/>
              </w:rPr>
              <w:t xml:space="preserve"> mal-proċedura ta’ eżami msemmija fl-Artikolu 35(2).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2BEBC" w14:textId="2E0A00D3" w:rsidR="00A615E9" w:rsidRPr="000D39C4" w:rsidRDefault="00A615E9" w:rsidP="00301937">
            <w:pPr>
              <w:pStyle w:val="Titrearticle"/>
              <w:spacing w:before="0" w:after="0" w:line="288" w:lineRule="auto"/>
              <w:ind w:left="28" w:right="28"/>
              <w:jc w:val="both"/>
              <w:rPr>
                <w:i w:val="0"/>
                <w:iCs/>
                <w:sz w:val="22"/>
              </w:rPr>
            </w:pPr>
            <w:proofErr w:type="spellStart"/>
            <w:r>
              <w:rPr>
                <w:i w:val="0"/>
                <w:sz w:val="22"/>
              </w:rPr>
              <w:t>In-notifiki</w:t>
            </w:r>
            <w:proofErr w:type="spellEnd"/>
            <w:r>
              <w:rPr>
                <w:i w:val="0"/>
                <w:sz w:val="22"/>
              </w:rPr>
              <w:t xml:space="preserve"> msemmija fil-</w:t>
            </w:r>
            <w:proofErr w:type="spellStart"/>
            <w:r>
              <w:rPr>
                <w:i w:val="0"/>
                <w:sz w:val="22"/>
              </w:rPr>
              <w:t>paragrafi</w:t>
            </w:r>
            <w:proofErr w:type="spellEnd"/>
            <w:r>
              <w:rPr>
                <w:i w:val="0"/>
                <w:sz w:val="22"/>
              </w:rPr>
              <w:t xml:space="preserve"> 1 u 2 għandhom isiru permezz ta’ CECIS, kif xieraq. Il-Kummissjoni għandha </w:t>
            </w:r>
            <w:proofErr w:type="spellStart"/>
            <w:r>
              <w:rPr>
                <w:i w:val="0"/>
                <w:sz w:val="22"/>
              </w:rPr>
              <w:t>tiddefinixxi</w:t>
            </w:r>
            <w:proofErr w:type="spellEnd"/>
            <w:r>
              <w:rPr>
                <w:i w:val="0"/>
                <w:sz w:val="22"/>
              </w:rPr>
              <w:t xml:space="preserve"> l-komponenti ta’ CECIS kif ukoll l-organizzazzjoni tal-</w:t>
            </w:r>
            <w:proofErr w:type="spellStart"/>
            <w:r>
              <w:rPr>
                <w:i w:val="0"/>
                <w:sz w:val="22"/>
              </w:rPr>
              <w:t>kondiviżjoni</w:t>
            </w:r>
            <w:proofErr w:type="spellEnd"/>
            <w:r>
              <w:rPr>
                <w:i w:val="0"/>
                <w:sz w:val="22"/>
              </w:rPr>
              <w:t xml:space="preserve"> tal-informazzjoni permezz ta’ CECIS permezz ta’ att ta’ implimentazzjoni adottat f’</w:t>
            </w:r>
            <w:proofErr w:type="spellStart"/>
            <w:r>
              <w:rPr>
                <w:i w:val="0"/>
                <w:sz w:val="22"/>
              </w:rPr>
              <w:t>konformità</w:t>
            </w:r>
            <w:proofErr w:type="spellEnd"/>
            <w:r>
              <w:rPr>
                <w:i w:val="0"/>
                <w:sz w:val="22"/>
              </w:rPr>
              <w:t xml:space="preserve"> mal-proċedura ta’ eżami msemmija fl-Artikolu 35(2). </w:t>
            </w:r>
            <w:r>
              <w:rPr>
                <w:b/>
                <w:sz w:val="22"/>
              </w:rPr>
              <w:t xml:space="preserve">Il-Kummissjoni għandha tiżgura, permezz ta’ CECIS, l-istabbiliment ta’ formola ta’ </w:t>
            </w:r>
            <w:proofErr w:type="spellStart"/>
            <w:r>
              <w:rPr>
                <w:b/>
                <w:sz w:val="22"/>
              </w:rPr>
              <w:t>rappurtar</w:t>
            </w:r>
            <w:proofErr w:type="spellEnd"/>
            <w:r>
              <w:rPr>
                <w:b/>
                <w:sz w:val="22"/>
              </w:rPr>
              <w:t xml:space="preserve"> </w:t>
            </w:r>
            <w:proofErr w:type="spellStart"/>
            <w:r>
              <w:rPr>
                <w:b/>
                <w:sz w:val="22"/>
              </w:rPr>
              <w:t>standardizzata</w:t>
            </w:r>
            <w:proofErr w:type="spellEnd"/>
            <w:r>
              <w:rPr>
                <w:b/>
                <w:sz w:val="22"/>
              </w:rPr>
              <w:t xml:space="preserve"> li għandha tintuża mill-Istati Membri kollha.</w:t>
            </w:r>
          </w:p>
        </w:tc>
      </w:tr>
    </w:tbl>
    <w:p w14:paraId="0AFB2AFC" w14:textId="77777777" w:rsidR="00A615E9" w:rsidRPr="000D39C4" w:rsidRDefault="00A615E9" w:rsidP="00301937">
      <w:pPr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7"/>
      </w:tblGrid>
      <w:tr w:rsidR="00A615E9" w:rsidRPr="009C462A" w14:paraId="5D2BEDE2" w14:textId="77777777" w:rsidTr="00534D48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60ACB86C" w14:textId="77777777" w:rsidR="00A615E9" w:rsidRPr="000D39C4" w:rsidRDefault="00A615E9" w:rsidP="00301937">
            <w:pPr>
              <w:keepNext/>
              <w:keepLines/>
              <w:jc w:val="center"/>
            </w:pPr>
            <w:r>
              <w:rPr>
                <w:b/>
              </w:rPr>
              <w:t>Raġuni</w:t>
            </w:r>
          </w:p>
        </w:tc>
      </w:tr>
      <w:tr w:rsidR="00A615E9" w:rsidRPr="009C462A" w14:paraId="57A90718" w14:textId="77777777" w:rsidTr="00534D48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51F175" w14:textId="77777777" w:rsidR="00A615E9" w:rsidRPr="000D39C4" w:rsidRDefault="00A615E9" w:rsidP="00301937">
            <w:pPr>
              <w:keepNext/>
              <w:keepLines/>
              <w:ind w:left="30" w:right="30"/>
            </w:pPr>
            <w:r>
              <w:t xml:space="preserve">L-istandardizzazzjoni tnaqqas in-nuqqas ta’ </w:t>
            </w:r>
            <w:proofErr w:type="spellStart"/>
            <w:r>
              <w:t>fehim</w:t>
            </w:r>
            <w:proofErr w:type="spellEnd"/>
            <w:r>
              <w:t xml:space="preserve"> u d-dewmien ikkawżat minn formati differenti ta’ </w:t>
            </w:r>
            <w:proofErr w:type="spellStart"/>
            <w:r>
              <w:t>rapportar</w:t>
            </w:r>
            <w:proofErr w:type="spellEnd"/>
            <w:r>
              <w:t xml:space="preserve"> jew informazzjoni mhux kompluta. Dan jippermetti lill-Kummissjoni Ewropea u lill-korpi tal-UCPM </w:t>
            </w:r>
            <w:proofErr w:type="spellStart"/>
            <w:r>
              <w:t>jivvalutaw</w:t>
            </w:r>
            <w:proofErr w:type="spellEnd"/>
            <w:r>
              <w:t xml:space="preserve"> malajr il-ħtiġijiet u </w:t>
            </w:r>
            <w:proofErr w:type="spellStart"/>
            <w:r>
              <w:t>jimmobilizzaw</w:t>
            </w:r>
            <w:proofErr w:type="spellEnd"/>
            <w:r>
              <w:t xml:space="preserve"> l-appoġġ adegwat. L-użu ta’ mudell uniku ta’ </w:t>
            </w:r>
            <w:proofErr w:type="spellStart"/>
            <w:r>
              <w:t>rapportar</w:t>
            </w:r>
            <w:proofErr w:type="spellEnd"/>
            <w:r>
              <w:t xml:space="preserve"> jiffaċilita l-integrazzjoni tad-data fis-Sistema Komuni ta’ Komunikazzjoni u Informazzjoni f’każ ta’ Emerġenza, waqt li jappoġġja l-</w:t>
            </w:r>
            <w:proofErr w:type="spellStart"/>
            <w:r>
              <w:t>interoperabbiltà</w:t>
            </w:r>
            <w:proofErr w:type="spellEnd"/>
            <w:r>
              <w:t xml:space="preserve"> bejn is-sistemi nazzjonali u l-</w:t>
            </w:r>
            <w:proofErr w:type="spellStart"/>
            <w:r>
              <w:t>monitoraġġ</w:t>
            </w:r>
            <w:proofErr w:type="spellEnd"/>
            <w:r>
              <w:t xml:space="preserve"> fil-livell tal-UE.</w:t>
            </w:r>
          </w:p>
        </w:tc>
      </w:tr>
    </w:tbl>
    <w:p w14:paraId="0A820BA6" w14:textId="77777777" w:rsidR="00A615E9" w:rsidRPr="000D39C4" w:rsidRDefault="00A615E9" w:rsidP="00301937">
      <w:pPr>
        <w:rPr>
          <w:lang w:val="en-GB"/>
        </w:rPr>
      </w:pPr>
    </w:p>
    <w:p w14:paraId="186643A0" w14:textId="77777777" w:rsidR="00967FAD" w:rsidRPr="000D39C4" w:rsidRDefault="00967FAD" w:rsidP="00301937">
      <w:pPr>
        <w:keepNext/>
        <w:keepLines/>
        <w:outlineLvl w:val="1"/>
        <w:rPr>
          <w:b/>
          <w:bCs/>
        </w:rPr>
      </w:pPr>
      <w:r>
        <w:rPr>
          <w:b/>
        </w:rPr>
        <w:t>Emenda 7 – Artikolu 9(2)</w:t>
      </w:r>
    </w:p>
    <w:p w14:paraId="263CFD8F" w14:textId="77777777" w:rsidR="00967FAD" w:rsidRPr="000D39C4" w:rsidRDefault="00967FAD" w:rsidP="00301937">
      <w:pPr>
        <w:keepNext/>
        <w:keepLines/>
        <w:rPr>
          <w:lang w:val="en-GB"/>
        </w:rPr>
      </w:pPr>
    </w:p>
    <w:tbl>
      <w:tblPr>
        <w:tblW w:w="905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9"/>
        <w:gridCol w:w="4528"/>
      </w:tblGrid>
      <w:tr w:rsidR="00967FAD" w:rsidRPr="009C462A" w14:paraId="0DDF2F8D" w14:textId="77777777" w:rsidTr="00534D48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0CD825C7" w14:textId="77777777" w:rsidR="00967FAD" w:rsidRPr="000D39C4" w:rsidRDefault="00967FAD" w:rsidP="00301937">
            <w:pPr>
              <w:keepNext/>
              <w:keepLines/>
              <w:jc w:val="center"/>
              <w:rPr>
                <w:strike/>
              </w:rPr>
            </w:pPr>
            <w:r>
              <w:rPr>
                <w:b/>
              </w:rPr>
              <w:t>Test propost mill-Kummissjoni Ewropea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5B2DFA10" w14:textId="77777777" w:rsidR="00967FAD" w:rsidRPr="000D39C4" w:rsidRDefault="00967FAD" w:rsidP="00301937">
            <w:pPr>
              <w:keepNext/>
              <w:keepLines/>
              <w:jc w:val="center"/>
            </w:pPr>
            <w:r>
              <w:rPr>
                <w:b/>
              </w:rPr>
              <w:t>Emenda tal-KESE</w:t>
            </w:r>
          </w:p>
        </w:tc>
      </w:tr>
      <w:tr w:rsidR="00D45069" w:rsidRPr="009C462A" w14:paraId="1AF532E5" w14:textId="77777777" w:rsidTr="00534D48">
        <w:trPr>
          <w:trHeight w:val="300"/>
        </w:trPr>
        <w:tc>
          <w:tcPr>
            <w:tcW w:w="4529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701D5" w14:textId="77777777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Il-</w:t>
            </w:r>
            <w:proofErr w:type="spellStart"/>
            <w:r>
              <w:t>ftehimiet</w:t>
            </w:r>
            <w:proofErr w:type="spellEnd"/>
            <w:r>
              <w:t xml:space="preserve"> ta’ assoċjazzjoni għall-parteċipazzjoni skont dan ir-Regolament:</w:t>
            </w:r>
          </w:p>
          <w:p w14:paraId="178E3733" w14:textId="77777777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(a)</w:t>
            </w:r>
            <w:r>
              <w:tab/>
              <w:t xml:space="preserve">għandhom jiżguraw bilanċ ġust fir-rigward tal-kontribuzzjonijiet u l-benefiċċji tal-pajjiż terz assoċjat </w:t>
            </w:r>
            <w:r>
              <w:rPr>
                <w:b/>
                <w:i/>
              </w:rPr>
              <w:t>skont dan ir-Regolament</w:t>
            </w:r>
            <w:r>
              <w:t>;</w:t>
            </w:r>
          </w:p>
          <w:p w14:paraId="45E86BCE" w14:textId="77777777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(b)</w:t>
            </w:r>
            <w:r>
              <w:tab/>
              <w:t xml:space="preserve">għandhom jistabbilixxu l-kundizzjonijiet tal-parteċipazzjoni </w:t>
            </w:r>
            <w:r>
              <w:rPr>
                <w:b/>
                <w:i/>
              </w:rPr>
              <w:t>skont dan ir-Regolament</w:t>
            </w:r>
            <w:r>
              <w:t xml:space="preserve">, inkluż il-kalkolu tal-kontribuzzjonijiet finanzjarji, li jikkonsistu f’kontribuzzjoni </w:t>
            </w:r>
            <w:proofErr w:type="spellStart"/>
            <w:r>
              <w:t>operazzjonali</w:t>
            </w:r>
            <w:proofErr w:type="spellEnd"/>
            <w:r>
              <w:t xml:space="preserve"> u tariffa ta’ parteċipazzjoni u l-</w:t>
            </w:r>
            <w:proofErr w:type="spellStart"/>
            <w:r>
              <w:t>kostijiet</w:t>
            </w:r>
            <w:proofErr w:type="spellEnd"/>
            <w:r>
              <w:t xml:space="preserve"> amministrattivi ġenerali tiegħu;</w:t>
            </w:r>
          </w:p>
          <w:p w14:paraId="007C943C" w14:textId="77777777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(c)</w:t>
            </w:r>
            <w:r>
              <w:tab/>
              <w:t xml:space="preserve">ma għandhom jagħtu l-ebda setgħa ta’ teħid ta’ deċiżjonijiet </w:t>
            </w:r>
            <w:r>
              <w:rPr>
                <w:b/>
                <w:i/>
              </w:rPr>
              <w:t>skont dan ir-Regolament</w:t>
            </w:r>
            <w:r>
              <w:t>;</w:t>
            </w:r>
          </w:p>
          <w:p w14:paraId="464F5F78" w14:textId="77777777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(d)</w:t>
            </w:r>
            <w:r>
              <w:tab/>
              <w:t xml:space="preserve">għandhom jiggarantixxu d-drittijiet tal-Unjoni li tiżgura </w:t>
            </w:r>
            <w:proofErr w:type="spellStart"/>
            <w:r>
              <w:t>ġestjoni</w:t>
            </w:r>
            <w:proofErr w:type="spellEnd"/>
            <w:r>
              <w:t xml:space="preserve"> finanzjarja tajba u li tħares l-interessi finanzjarji tagħha;</w:t>
            </w:r>
          </w:p>
          <w:p w14:paraId="639DAD6C" w14:textId="50461CDA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(e)</w:t>
            </w:r>
            <w:r>
              <w:tab/>
              <w:t>għandhom, fejn rilevanti, jiżguraw il-protezzjoni tas-sigurtà u l-interessi tal-ordni pubbliku tal-Unjoni.</w:t>
            </w:r>
          </w:p>
        </w:tc>
        <w:tc>
          <w:tcPr>
            <w:tcW w:w="4528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BFC1E" w14:textId="77777777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Il-</w:t>
            </w:r>
            <w:proofErr w:type="spellStart"/>
            <w:r>
              <w:t>ftehimiet</w:t>
            </w:r>
            <w:proofErr w:type="spellEnd"/>
            <w:r>
              <w:t xml:space="preserve"> ta’ assoċjazzjoni għall-parteċipazzjoni skont dan ir-Regolament:</w:t>
            </w:r>
          </w:p>
          <w:p w14:paraId="7C03D73F" w14:textId="436B3069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(a)</w:t>
            </w:r>
            <w:r>
              <w:tab/>
              <w:t>għandhom jiżguraw bilanċ ġust fir-rigward tal-kontribuzzjonijiet u l-benefiċċji tal-pajjiż terz assoċjat;</w:t>
            </w:r>
          </w:p>
          <w:p w14:paraId="3A658F9D" w14:textId="405D3BCD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(b)</w:t>
            </w:r>
            <w:r>
              <w:tab/>
              <w:t xml:space="preserve">għandhom jistabbilixxu l-kundizzjonijiet tal-parteċipazzjoni, inkluż il-kalkolu tal-kontribuzzjonijiet finanzjarji, li jikkonsistu f’kontribuzzjoni </w:t>
            </w:r>
            <w:proofErr w:type="spellStart"/>
            <w:r>
              <w:t>operazzjonali</w:t>
            </w:r>
            <w:proofErr w:type="spellEnd"/>
            <w:r>
              <w:t xml:space="preserve"> u tariffa ta’ parteċipazzjoni u l-</w:t>
            </w:r>
            <w:proofErr w:type="spellStart"/>
            <w:r>
              <w:t>kostijiet</w:t>
            </w:r>
            <w:proofErr w:type="spellEnd"/>
            <w:r>
              <w:t xml:space="preserve"> amministrattivi ġenerali tiegħu;</w:t>
            </w:r>
          </w:p>
          <w:p w14:paraId="65433A19" w14:textId="53CBF386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(c)</w:t>
            </w:r>
            <w:r>
              <w:tab/>
              <w:t>ma għandhom jagħtu l-ebda setgħa ta’ teħid ta’ deċiżjonijiet;</w:t>
            </w:r>
          </w:p>
          <w:p w14:paraId="5F18B689" w14:textId="77777777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(d)</w:t>
            </w:r>
            <w:r>
              <w:tab/>
              <w:t xml:space="preserve">għandhom jiggarantixxu d-drittijiet tal-Unjoni li tiżgura </w:t>
            </w:r>
            <w:proofErr w:type="spellStart"/>
            <w:r>
              <w:t>ġestjoni</w:t>
            </w:r>
            <w:proofErr w:type="spellEnd"/>
            <w:r>
              <w:t xml:space="preserve"> finanzjarja tajba u li tħares l-interessi finanzjarji tagħha;</w:t>
            </w:r>
          </w:p>
          <w:p w14:paraId="140EE85F" w14:textId="13760CA4" w:rsidR="00D45069" w:rsidRPr="000D39C4" w:rsidRDefault="00D45069" w:rsidP="00301937">
            <w:pPr>
              <w:ind w:left="28" w:right="28"/>
              <w:rPr>
                <w:szCs w:val="20"/>
              </w:rPr>
            </w:pPr>
            <w:r>
              <w:t>(e)</w:t>
            </w:r>
            <w:r>
              <w:tab/>
              <w:t>għandhom, fejn rilevanti, jiżguraw il-protezzjoni tas-sigurtà u l-interessi tal-ordni pubbliku tal-Unjoni.</w:t>
            </w:r>
          </w:p>
        </w:tc>
      </w:tr>
    </w:tbl>
    <w:p w14:paraId="4BAE3F60" w14:textId="77777777" w:rsidR="00967FAD" w:rsidRPr="000D39C4" w:rsidRDefault="00967FAD" w:rsidP="00301937">
      <w:pPr>
        <w:jc w:val="center"/>
        <w:rPr>
          <w:lang w:val="en-GB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57"/>
      </w:tblGrid>
      <w:tr w:rsidR="00967FAD" w:rsidRPr="009C462A" w14:paraId="11F6ADC2" w14:textId="77777777" w:rsidTr="00534D48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14:paraId="76C22AF3" w14:textId="77777777" w:rsidR="00967FAD" w:rsidRPr="000D39C4" w:rsidRDefault="00967FAD" w:rsidP="00301937">
            <w:pPr>
              <w:keepNext/>
              <w:keepLines/>
              <w:jc w:val="center"/>
            </w:pPr>
            <w:r>
              <w:rPr>
                <w:b/>
              </w:rPr>
              <w:lastRenderedPageBreak/>
              <w:t>Raġuni</w:t>
            </w:r>
          </w:p>
        </w:tc>
      </w:tr>
      <w:tr w:rsidR="00967FAD" w:rsidRPr="009C462A" w14:paraId="774AD096" w14:textId="77777777" w:rsidTr="00534D48">
        <w:trPr>
          <w:trHeight w:val="300"/>
        </w:trPr>
        <w:tc>
          <w:tcPr>
            <w:tcW w:w="9057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749A28" w14:textId="77777777" w:rsidR="00967FAD" w:rsidRPr="000D39C4" w:rsidRDefault="00967FAD" w:rsidP="00301937">
            <w:pPr>
              <w:keepNext/>
              <w:keepLines/>
              <w:ind w:left="30" w:right="30"/>
            </w:pPr>
            <w:proofErr w:type="spellStart"/>
            <w:r>
              <w:t>Biet</w:t>
            </w:r>
            <w:proofErr w:type="spellEnd"/>
            <w:r>
              <w:t xml:space="preserve"> tiġi evitata r-ripetizzjoni.</w:t>
            </w:r>
          </w:p>
        </w:tc>
      </w:tr>
    </w:tbl>
    <w:p w14:paraId="58770157" w14:textId="77777777" w:rsidR="00A626A4" w:rsidRPr="000D39C4" w:rsidRDefault="00A626A4" w:rsidP="00301937">
      <w:pPr>
        <w:pStyle w:val="Header"/>
        <w:rPr>
          <w:lang w:val="en-GB"/>
        </w:rPr>
      </w:pPr>
    </w:p>
    <w:p w14:paraId="030CF321" w14:textId="5231EC86" w:rsidR="00850C71" w:rsidRPr="000D39C4" w:rsidRDefault="00850C71" w:rsidP="00850C71">
      <w:pPr>
        <w:pStyle w:val="Header"/>
      </w:pPr>
      <w:r>
        <w:t>Brussell, it-13 ta’ Novembru 2025.</w:t>
      </w:r>
    </w:p>
    <w:p w14:paraId="22D7DA42" w14:textId="77777777" w:rsidR="00850C71" w:rsidRPr="000D39C4" w:rsidRDefault="00850C71" w:rsidP="00850C71">
      <w:pPr>
        <w:pStyle w:val="Header"/>
        <w:rPr>
          <w:lang w:val="en-GB"/>
        </w:rPr>
      </w:pPr>
    </w:p>
    <w:p w14:paraId="4DDCE255" w14:textId="77777777" w:rsidR="00850C71" w:rsidRPr="000D39C4" w:rsidRDefault="00850C71" w:rsidP="00850C71">
      <w:pPr>
        <w:pStyle w:val="Header"/>
        <w:rPr>
          <w:lang w:val="en-GB"/>
        </w:rPr>
      </w:pPr>
    </w:p>
    <w:p w14:paraId="2DE3A4E1" w14:textId="53E9F44D" w:rsidR="00850C71" w:rsidRPr="000D39C4" w:rsidRDefault="00850C71" w:rsidP="00850C71">
      <w:pPr>
        <w:rPr>
          <w:i/>
          <w:iCs/>
        </w:rPr>
      </w:pPr>
      <w:r>
        <w:rPr>
          <w:i/>
        </w:rPr>
        <w:t>Il-President tas-Sezzjoni għall-Agrikoltura, l-Iżvilupp Rurali u l-Ambjent</w:t>
      </w:r>
    </w:p>
    <w:p w14:paraId="113928F4" w14:textId="7FAC9AE7" w:rsidR="00850C71" w:rsidRPr="000D39C4" w:rsidRDefault="00850C71" w:rsidP="00850C71">
      <w:pPr>
        <w:pStyle w:val="Header"/>
      </w:pPr>
      <w:proofErr w:type="spellStart"/>
      <w:r>
        <w:t>Stoyan</w:t>
      </w:r>
      <w:proofErr w:type="spellEnd"/>
      <w:r>
        <w:t xml:space="preserve"> TCHOUKANOV</w:t>
      </w:r>
    </w:p>
    <w:p w14:paraId="74BE9346" w14:textId="77777777" w:rsidR="00850C71" w:rsidRPr="000D39C4" w:rsidRDefault="00850C71" w:rsidP="000D39C4">
      <w:pPr>
        <w:jc w:val="left"/>
        <w:rPr>
          <w:lang w:val="en-GB"/>
        </w:rPr>
      </w:pPr>
    </w:p>
    <w:p w14:paraId="031BB250" w14:textId="77777777" w:rsidR="00850C71" w:rsidRPr="000D39C4" w:rsidRDefault="00850C71" w:rsidP="00301937">
      <w:pPr>
        <w:jc w:val="center"/>
        <w:rPr>
          <w:lang w:val="en-GB"/>
        </w:rPr>
      </w:pPr>
    </w:p>
    <w:p w14:paraId="6E522A42" w14:textId="2B660006" w:rsidR="00646AC2" w:rsidRPr="009C462A" w:rsidRDefault="009533AB" w:rsidP="00301937">
      <w:pPr>
        <w:jc w:val="center"/>
      </w:pPr>
      <w:r>
        <w:t>_____________</w:t>
      </w:r>
    </w:p>
    <w:sectPr w:rsidR="00646AC2" w:rsidRPr="009C462A" w:rsidSect="00112F9A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7" w:h="16839" w:code="9"/>
      <w:pgMar w:top="1417" w:right="1417" w:bottom="1417" w:left="1417" w:header="709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E88DD2" w14:textId="77777777" w:rsidR="00EE619E" w:rsidRDefault="00EE619E">
      <w:r>
        <w:separator/>
      </w:r>
    </w:p>
  </w:endnote>
  <w:endnote w:type="continuationSeparator" w:id="0">
    <w:p w14:paraId="7D2A6F25" w14:textId="77777777" w:rsidR="00EE619E" w:rsidRDefault="00EE61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C0518F" w14:textId="77777777" w:rsidR="00112F9A" w:rsidRPr="00112F9A" w:rsidRDefault="00112F9A" w:rsidP="00112F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22A4E" w14:textId="278D172D" w:rsidR="00CB5F3C" w:rsidRPr="00112F9A" w:rsidRDefault="00112F9A" w:rsidP="00112F9A">
    <w:pPr>
      <w:pStyle w:val="Footer"/>
    </w:pPr>
    <w:r>
      <w:t xml:space="preserve">NAT/962 – EESC-2025-03573-00-00-AS-TRA (EN) </w:t>
    </w:r>
    <w:r>
      <w:fldChar w:fldCharType="begin"/>
    </w:r>
    <w:r>
      <w:instrText xml:space="preserve"> PAGE  \* Arabic  \* MERGEFORMAT </w:instrText>
    </w:r>
    <w:r>
      <w:fldChar w:fldCharType="separate"/>
    </w:r>
    <w:r w:rsidR="00B21D16">
      <w:t>1</w:t>
    </w:r>
    <w:r>
      <w:fldChar w:fldCharType="end"/>
    </w:r>
    <w:r>
      <w:t>/</w:t>
    </w:r>
    <w:r w:rsidR="00E716F4">
      <w:fldChar w:fldCharType="begin"/>
    </w:r>
    <w:r w:rsidR="00E716F4">
      <w:instrText xml:space="preserve"> NUMPAGES </w:instrText>
    </w:r>
    <w:r w:rsidR="00E716F4">
      <w:fldChar w:fldCharType="separate"/>
    </w:r>
    <w:r w:rsidR="00B21D16">
      <w:t>1</w:t>
    </w:r>
    <w:r w:rsidR="00E716F4"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AD62F5" w14:textId="77777777" w:rsidR="00112F9A" w:rsidRPr="00112F9A" w:rsidRDefault="00112F9A" w:rsidP="00112F9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22A53" w14:textId="77777777" w:rsidR="00B43AAA" w:rsidRPr="00112F9A" w:rsidRDefault="00B43AAA" w:rsidP="00112F9A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22A54" w14:textId="555D7FBC" w:rsidR="00646AC2" w:rsidRPr="00112F9A" w:rsidRDefault="00112F9A" w:rsidP="00112F9A">
    <w:pPr>
      <w:pStyle w:val="Footer"/>
    </w:pPr>
    <w:r>
      <w:t xml:space="preserve">NAT/962 – EESC-2025-03573-00-00-AS-TRA (EN) </w:t>
    </w:r>
    <w:r>
      <w:fldChar w:fldCharType="begin"/>
    </w:r>
    <w:r>
      <w:instrText xml:space="preserve"> PAGE  \* Arabic  \* MERGEFORMAT </w:instrText>
    </w:r>
    <w:r>
      <w:fldChar w:fldCharType="separate"/>
    </w:r>
    <w:r>
      <w:t>2</w:t>
    </w:r>
    <w:r>
      <w:fldChar w:fldCharType="end"/>
    </w:r>
    <w:r>
      <w:t>/</w:t>
    </w:r>
    <w:r w:rsidR="00E716F4">
      <w:fldChar w:fldCharType="begin"/>
    </w:r>
    <w:r w:rsidR="00E716F4">
      <w:instrText xml:space="preserve"> NUMPAGES </w:instrText>
    </w:r>
    <w:r w:rsidR="00E716F4">
      <w:fldChar w:fldCharType="separate"/>
    </w:r>
    <w:r>
      <w:t>11</w:t>
    </w:r>
    <w:r w:rsidR="00E716F4"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22A56" w14:textId="77777777" w:rsidR="00B43AAA" w:rsidRPr="00112F9A" w:rsidRDefault="00B43AAA" w:rsidP="00112F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E458E7" w14:textId="77777777" w:rsidR="00EE619E" w:rsidRDefault="00EE619E">
      <w:r>
        <w:separator/>
      </w:r>
    </w:p>
  </w:footnote>
  <w:footnote w:type="continuationSeparator" w:id="0">
    <w:p w14:paraId="5AA0FF2A" w14:textId="77777777" w:rsidR="00EE619E" w:rsidRDefault="00EE61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2C58FF" w14:textId="77777777" w:rsidR="00112F9A" w:rsidRPr="00112F9A" w:rsidRDefault="00112F9A" w:rsidP="00112F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5BF068" w14:textId="542F867E" w:rsidR="00112F9A" w:rsidRPr="00112F9A" w:rsidRDefault="00112F9A" w:rsidP="00112F9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FF13B" w14:textId="77777777" w:rsidR="00112F9A" w:rsidRPr="00112F9A" w:rsidRDefault="00112F9A" w:rsidP="00112F9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22A51" w14:textId="77777777" w:rsidR="00B43AAA" w:rsidRPr="00112F9A" w:rsidRDefault="00B43AAA" w:rsidP="00112F9A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22A52" w14:textId="58857159" w:rsidR="00646AC2" w:rsidRPr="00112F9A" w:rsidRDefault="00646AC2" w:rsidP="00112F9A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22A55" w14:textId="77777777" w:rsidR="00B43AAA" w:rsidRPr="00112F9A" w:rsidRDefault="00B43AAA" w:rsidP="00112F9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BCC66838"/>
    <w:lvl w:ilvl="0">
      <w:start w:val="1"/>
      <w:numFmt w:val="decimal"/>
      <w:pStyle w:val="Heading1"/>
      <w:lvlText w:val="%1."/>
      <w:legacy w:legacy="1" w:legacySpace="0" w:legacyIndent="0"/>
      <w:lvlJc w:val="left"/>
      <w:rPr>
        <w:b w:val="0"/>
        <w:bCs w:val="0"/>
      </w:rPr>
    </w:lvl>
    <w:lvl w:ilvl="1">
      <w:start w:val="1"/>
      <w:numFmt w:val="decimal"/>
      <w:pStyle w:val="Heading2"/>
      <w:lvlText w:val="%1.%2"/>
      <w:legacy w:legacy="1" w:legacySpace="144" w:legacyIndent="0"/>
      <w:lvlJc w:val="left"/>
    </w:lvl>
    <w:lvl w:ilvl="2">
      <w:start w:val="1"/>
      <w:numFmt w:val="decimal"/>
      <w:pStyle w:val="Heading3"/>
      <w:lvlText w:val="%1.%2.%3"/>
      <w:legacy w:legacy="1" w:legacySpace="144" w:legacyIndent="0"/>
      <w:lvlJc w:val="left"/>
    </w:lvl>
    <w:lvl w:ilvl="3">
      <w:start w:val="1"/>
      <w:numFmt w:val="decimal"/>
      <w:pStyle w:val="Heading4"/>
      <w:lvlText w:val="%1.%2.%3.%4"/>
      <w:legacy w:legacy="1" w:legacySpace="144" w:legacyIndent="0"/>
      <w:lvlJc w:val="left"/>
    </w:lvl>
    <w:lvl w:ilvl="4">
      <w:start w:val="1"/>
      <w:numFmt w:val="decimal"/>
      <w:pStyle w:val="Heading5"/>
      <w:lvlText w:val="%1.%2.%3.%4.%5"/>
      <w:legacy w:legacy="1" w:legacySpace="144" w:legacyIndent="0"/>
      <w:lvlJc w:val="left"/>
    </w:lvl>
    <w:lvl w:ilvl="5">
      <w:start w:val="1"/>
      <w:numFmt w:val="decimal"/>
      <w:pStyle w:val="Heading6"/>
      <w:lvlText w:val="%1.%2.%3.%4.%5.%6"/>
      <w:legacy w:legacy="1" w:legacySpace="144" w:legacyIndent="0"/>
      <w:lvlJc w:val="left"/>
    </w:lvl>
    <w:lvl w:ilvl="6">
      <w:start w:val="1"/>
      <w:numFmt w:val="decimal"/>
      <w:pStyle w:val="Heading7"/>
      <w:lvlText w:val="%1.%2.%3.%4.%5.%6.%7"/>
      <w:legacy w:legacy="1" w:legacySpace="144" w:legacyIndent="0"/>
      <w:lvlJc w:val="left"/>
    </w:lvl>
    <w:lvl w:ilvl="7">
      <w:start w:val="1"/>
      <w:numFmt w:val="decimal"/>
      <w:pStyle w:val="Heading8"/>
      <w:lvlText w:val="%1.%2.%3.%4.%5.%6.%7.%8"/>
      <w:legacy w:legacy="1" w:legacySpace="144" w:legacyIndent="0"/>
      <w:lvlJc w:val="left"/>
    </w:lvl>
    <w:lvl w:ilvl="8">
      <w:start w:val="1"/>
      <w:numFmt w:val="decimal"/>
      <w:pStyle w:val="Heading9"/>
      <w:lvlText w:val="%1.%2.%3.%4.%5.%6.%7.%8.%9"/>
      <w:legacy w:legacy="1" w:legacySpace="144" w:legacyIndent="0"/>
      <w:lvlJc w:val="left"/>
    </w:lvl>
  </w:abstractNum>
  <w:abstractNum w:abstractNumId="1" w15:restartNumberingAfterBreak="0">
    <w:nsid w:val="272B563D"/>
    <w:multiLevelType w:val="hybridMultilevel"/>
    <w:tmpl w:val="6ACCA8E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EC2C05"/>
    <w:multiLevelType w:val="hybridMultilevel"/>
    <w:tmpl w:val="D52C7A1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447DCE"/>
    <w:multiLevelType w:val="hybridMultilevel"/>
    <w:tmpl w:val="00729754"/>
    <w:lvl w:ilvl="0" w:tplc="F64660EC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embedSystemFonts/>
  <w:hideSpellingErrors/>
  <w:hideGrammaticalErrors/>
  <w:proofState w:spelling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doNotHyphenateCaps/>
  <w:drawingGridHorizontalSpacing w:val="110"/>
  <w:drawingGridVerticalSpacing w:val="299"/>
  <w:displayHorizontalDrawingGridEvery w:val="2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F8F"/>
    <w:rsid w:val="00002B9F"/>
    <w:rsid w:val="00005AB9"/>
    <w:rsid w:val="00005EB9"/>
    <w:rsid w:val="00006912"/>
    <w:rsid w:val="00006E24"/>
    <w:rsid w:val="00007A40"/>
    <w:rsid w:val="00011E02"/>
    <w:rsid w:val="000128CD"/>
    <w:rsid w:val="0001620B"/>
    <w:rsid w:val="00017B45"/>
    <w:rsid w:val="00020E6E"/>
    <w:rsid w:val="000229C4"/>
    <w:rsid w:val="00026A08"/>
    <w:rsid w:val="00031A4B"/>
    <w:rsid w:val="00033913"/>
    <w:rsid w:val="00033AFC"/>
    <w:rsid w:val="00033DB4"/>
    <w:rsid w:val="00033E5B"/>
    <w:rsid w:val="000357A8"/>
    <w:rsid w:val="000367A0"/>
    <w:rsid w:val="000430A6"/>
    <w:rsid w:val="00044923"/>
    <w:rsid w:val="00046BEA"/>
    <w:rsid w:val="00051F1F"/>
    <w:rsid w:val="0005249C"/>
    <w:rsid w:val="000534A5"/>
    <w:rsid w:val="0005680D"/>
    <w:rsid w:val="00062AD8"/>
    <w:rsid w:val="00063FB4"/>
    <w:rsid w:val="0006793E"/>
    <w:rsid w:val="00072E0F"/>
    <w:rsid w:val="000735E5"/>
    <w:rsid w:val="0007392F"/>
    <w:rsid w:val="000829A1"/>
    <w:rsid w:val="00087B39"/>
    <w:rsid w:val="00093DE0"/>
    <w:rsid w:val="00095701"/>
    <w:rsid w:val="00096502"/>
    <w:rsid w:val="00097E3F"/>
    <w:rsid w:val="000A3061"/>
    <w:rsid w:val="000A4385"/>
    <w:rsid w:val="000A49BB"/>
    <w:rsid w:val="000A5670"/>
    <w:rsid w:val="000B68FA"/>
    <w:rsid w:val="000C3441"/>
    <w:rsid w:val="000C5085"/>
    <w:rsid w:val="000C6B0C"/>
    <w:rsid w:val="000C6FED"/>
    <w:rsid w:val="000C7F53"/>
    <w:rsid w:val="000D2F8E"/>
    <w:rsid w:val="000D39C4"/>
    <w:rsid w:val="000E7397"/>
    <w:rsid w:val="000F1205"/>
    <w:rsid w:val="000F196B"/>
    <w:rsid w:val="00105361"/>
    <w:rsid w:val="001058EA"/>
    <w:rsid w:val="001101F8"/>
    <w:rsid w:val="00111995"/>
    <w:rsid w:val="0011206F"/>
    <w:rsid w:val="00112F9A"/>
    <w:rsid w:val="0011656A"/>
    <w:rsid w:val="00120E2F"/>
    <w:rsid w:val="0012220C"/>
    <w:rsid w:val="00122D03"/>
    <w:rsid w:val="00131F37"/>
    <w:rsid w:val="00134E8C"/>
    <w:rsid w:val="001364DB"/>
    <w:rsid w:val="00136EA3"/>
    <w:rsid w:val="00137575"/>
    <w:rsid w:val="00137CE2"/>
    <w:rsid w:val="00140323"/>
    <w:rsid w:val="00144231"/>
    <w:rsid w:val="00145470"/>
    <w:rsid w:val="0014781D"/>
    <w:rsid w:val="00150434"/>
    <w:rsid w:val="0015114B"/>
    <w:rsid w:val="0015344E"/>
    <w:rsid w:val="001554E5"/>
    <w:rsid w:val="00155721"/>
    <w:rsid w:val="001579E5"/>
    <w:rsid w:val="001649EB"/>
    <w:rsid w:val="0016503F"/>
    <w:rsid w:val="0016674F"/>
    <w:rsid w:val="00167CA0"/>
    <w:rsid w:val="0017120D"/>
    <w:rsid w:val="001714F6"/>
    <w:rsid w:val="001728AF"/>
    <w:rsid w:val="00176168"/>
    <w:rsid w:val="00177158"/>
    <w:rsid w:val="00184FD4"/>
    <w:rsid w:val="00186B04"/>
    <w:rsid w:val="00186F1E"/>
    <w:rsid w:val="001902FB"/>
    <w:rsid w:val="00190836"/>
    <w:rsid w:val="00190B4F"/>
    <w:rsid w:val="00193930"/>
    <w:rsid w:val="00194B36"/>
    <w:rsid w:val="001963A5"/>
    <w:rsid w:val="00196F1E"/>
    <w:rsid w:val="00197A41"/>
    <w:rsid w:val="00197FCA"/>
    <w:rsid w:val="001A27DB"/>
    <w:rsid w:val="001A6852"/>
    <w:rsid w:val="001B0286"/>
    <w:rsid w:val="001B02A8"/>
    <w:rsid w:val="001B286A"/>
    <w:rsid w:val="001B2D02"/>
    <w:rsid w:val="001B3647"/>
    <w:rsid w:val="001B3EF0"/>
    <w:rsid w:val="001B6577"/>
    <w:rsid w:val="001B750F"/>
    <w:rsid w:val="001B77FA"/>
    <w:rsid w:val="001C0ABE"/>
    <w:rsid w:val="001C5852"/>
    <w:rsid w:val="001C7B6D"/>
    <w:rsid w:val="001D45F0"/>
    <w:rsid w:val="001D5219"/>
    <w:rsid w:val="001E1335"/>
    <w:rsid w:val="001E4A33"/>
    <w:rsid w:val="001E59FC"/>
    <w:rsid w:val="001E5C27"/>
    <w:rsid w:val="001E6CAF"/>
    <w:rsid w:val="001F0EEB"/>
    <w:rsid w:val="001F110E"/>
    <w:rsid w:val="001F2A2F"/>
    <w:rsid w:val="001F2BEB"/>
    <w:rsid w:val="001F602B"/>
    <w:rsid w:val="001F6AC8"/>
    <w:rsid w:val="002037D5"/>
    <w:rsid w:val="00206F90"/>
    <w:rsid w:val="00207500"/>
    <w:rsid w:val="002110FD"/>
    <w:rsid w:val="002111EA"/>
    <w:rsid w:val="00212B03"/>
    <w:rsid w:val="00214410"/>
    <w:rsid w:val="00215C10"/>
    <w:rsid w:val="00215C2D"/>
    <w:rsid w:val="00220CA5"/>
    <w:rsid w:val="00224AF6"/>
    <w:rsid w:val="002252C4"/>
    <w:rsid w:val="0022541A"/>
    <w:rsid w:val="0023140A"/>
    <w:rsid w:val="0023183E"/>
    <w:rsid w:val="00232B04"/>
    <w:rsid w:val="00233227"/>
    <w:rsid w:val="00235138"/>
    <w:rsid w:val="002416EF"/>
    <w:rsid w:val="002422AF"/>
    <w:rsid w:val="002434ED"/>
    <w:rsid w:val="00243E36"/>
    <w:rsid w:val="00244393"/>
    <w:rsid w:val="0024540B"/>
    <w:rsid w:val="00245EF4"/>
    <w:rsid w:val="00250E11"/>
    <w:rsid w:val="00251383"/>
    <w:rsid w:val="002522C9"/>
    <w:rsid w:val="00252A21"/>
    <w:rsid w:val="00253E4F"/>
    <w:rsid w:val="002542E4"/>
    <w:rsid w:val="00254488"/>
    <w:rsid w:val="00257E7F"/>
    <w:rsid w:val="00261053"/>
    <w:rsid w:val="0026220E"/>
    <w:rsid w:val="00262FDE"/>
    <w:rsid w:val="00263629"/>
    <w:rsid w:val="002641D0"/>
    <w:rsid w:val="002769BD"/>
    <w:rsid w:val="002809EA"/>
    <w:rsid w:val="00280BE8"/>
    <w:rsid w:val="002827FA"/>
    <w:rsid w:val="002843A1"/>
    <w:rsid w:val="00284962"/>
    <w:rsid w:val="00287B0E"/>
    <w:rsid w:val="002907CF"/>
    <w:rsid w:val="0029549C"/>
    <w:rsid w:val="002954B9"/>
    <w:rsid w:val="002A0B53"/>
    <w:rsid w:val="002A0EEF"/>
    <w:rsid w:val="002A62C7"/>
    <w:rsid w:val="002B2316"/>
    <w:rsid w:val="002B2DF7"/>
    <w:rsid w:val="002C01B5"/>
    <w:rsid w:val="002C0AD5"/>
    <w:rsid w:val="002C0E0E"/>
    <w:rsid w:val="002C1D46"/>
    <w:rsid w:val="002C2A0D"/>
    <w:rsid w:val="002C3BF4"/>
    <w:rsid w:val="002C749F"/>
    <w:rsid w:val="002E1BC5"/>
    <w:rsid w:val="002E1D5D"/>
    <w:rsid w:val="002E51CC"/>
    <w:rsid w:val="002E5AE1"/>
    <w:rsid w:val="002F059B"/>
    <w:rsid w:val="002F12D7"/>
    <w:rsid w:val="002F24B2"/>
    <w:rsid w:val="002F2ED5"/>
    <w:rsid w:val="002F5494"/>
    <w:rsid w:val="002F5B0B"/>
    <w:rsid w:val="002F64A8"/>
    <w:rsid w:val="00300924"/>
    <w:rsid w:val="00301937"/>
    <w:rsid w:val="00305777"/>
    <w:rsid w:val="0030596E"/>
    <w:rsid w:val="003073C3"/>
    <w:rsid w:val="003106D7"/>
    <w:rsid w:val="00323637"/>
    <w:rsid w:val="00324E8A"/>
    <w:rsid w:val="00331D87"/>
    <w:rsid w:val="00332850"/>
    <w:rsid w:val="00332CA1"/>
    <w:rsid w:val="00333837"/>
    <w:rsid w:val="00334478"/>
    <w:rsid w:val="003346B4"/>
    <w:rsid w:val="00334AE6"/>
    <w:rsid w:val="003365D0"/>
    <w:rsid w:val="00336CCE"/>
    <w:rsid w:val="00342D11"/>
    <w:rsid w:val="003439AB"/>
    <w:rsid w:val="00344F69"/>
    <w:rsid w:val="0034525B"/>
    <w:rsid w:val="003453E4"/>
    <w:rsid w:val="00354695"/>
    <w:rsid w:val="0035549B"/>
    <w:rsid w:val="00355563"/>
    <w:rsid w:val="003608C6"/>
    <w:rsid w:val="00361E3D"/>
    <w:rsid w:val="003755C8"/>
    <w:rsid w:val="00375687"/>
    <w:rsid w:val="00375C20"/>
    <w:rsid w:val="00380AE0"/>
    <w:rsid w:val="00380B95"/>
    <w:rsid w:val="00383324"/>
    <w:rsid w:val="00385B6A"/>
    <w:rsid w:val="00387357"/>
    <w:rsid w:val="00387A75"/>
    <w:rsid w:val="003904FD"/>
    <w:rsid w:val="00391DE3"/>
    <w:rsid w:val="0039246C"/>
    <w:rsid w:val="00394254"/>
    <w:rsid w:val="0039465F"/>
    <w:rsid w:val="00394779"/>
    <w:rsid w:val="003A326E"/>
    <w:rsid w:val="003C2BFB"/>
    <w:rsid w:val="003C3440"/>
    <w:rsid w:val="003C3E2D"/>
    <w:rsid w:val="003C436B"/>
    <w:rsid w:val="003C45AB"/>
    <w:rsid w:val="003C5337"/>
    <w:rsid w:val="003C5F92"/>
    <w:rsid w:val="003C7FD8"/>
    <w:rsid w:val="003D0F03"/>
    <w:rsid w:val="003D20AE"/>
    <w:rsid w:val="003D329F"/>
    <w:rsid w:val="003D4C7B"/>
    <w:rsid w:val="003D7A8C"/>
    <w:rsid w:val="003D7C00"/>
    <w:rsid w:val="003E0EB4"/>
    <w:rsid w:val="003E423D"/>
    <w:rsid w:val="003E56E5"/>
    <w:rsid w:val="003E7051"/>
    <w:rsid w:val="003E7237"/>
    <w:rsid w:val="003E7E60"/>
    <w:rsid w:val="003F00D4"/>
    <w:rsid w:val="003F0592"/>
    <w:rsid w:val="003F2209"/>
    <w:rsid w:val="003F3D39"/>
    <w:rsid w:val="003F646A"/>
    <w:rsid w:val="003F6761"/>
    <w:rsid w:val="003F6A0A"/>
    <w:rsid w:val="004024F5"/>
    <w:rsid w:val="00402DE1"/>
    <w:rsid w:val="00403D8B"/>
    <w:rsid w:val="004058F1"/>
    <w:rsid w:val="00407E7D"/>
    <w:rsid w:val="0041076A"/>
    <w:rsid w:val="0041283D"/>
    <w:rsid w:val="00413AB4"/>
    <w:rsid w:val="00415EBC"/>
    <w:rsid w:val="0042037B"/>
    <w:rsid w:val="00421373"/>
    <w:rsid w:val="00421FB7"/>
    <w:rsid w:val="0042763B"/>
    <w:rsid w:val="00427D1C"/>
    <w:rsid w:val="0043024C"/>
    <w:rsid w:val="00431A0D"/>
    <w:rsid w:val="004321C9"/>
    <w:rsid w:val="00433FEC"/>
    <w:rsid w:val="00436706"/>
    <w:rsid w:val="00443524"/>
    <w:rsid w:val="00443D38"/>
    <w:rsid w:val="00446CEC"/>
    <w:rsid w:val="00447D5F"/>
    <w:rsid w:val="00450E7A"/>
    <w:rsid w:val="00456AF8"/>
    <w:rsid w:val="00464D98"/>
    <w:rsid w:val="00470B15"/>
    <w:rsid w:val="00472BCC"/>
    <w:rsid w:val="00475869"/>
    <w:rsid w:val="00475A77"/>
    <w:rsid w:val="004765AC"/>
    <w:rsid w:val="004776A8"/>
    <w:rsid w:val="00477EF1"/>
    <w:rsid w:val="004801EB"/>
    <w:rsid w:val="00482DDC"/>
    <w:rsid w:val="00483E6C"/>
    <w:rsid w:val="00484421"/>
    <w:rsid w:val="00485129"/>
    <w:rsid w:val="00485179"/>
    <w:rsid w:val="004866A9"/>
    <w:rsid w:val="0048687E"/>
    <w:rsid w:val="00490F06"/>
    <w:rsid w:val="00490FB8"/>
    <w:rsid w:val="0049211D"/>
    <w:rsid w:val="00492774"/>
    <w:rsid w:val="00496D7A"/>
    <w:rsid w:val="004A262A"/>
    <w:rsid w:val="004A31BC"/>
    <w:rsid w:val="004A3F1A"/>
    <w:rsid w:val="004A3F45"/>
    <w:rsid w:val="004B1AFA"/>
    <w:rsid w:val="004B1D73"/>
    <w:rsid w:val="004B6047"/>
    <w:rsid w:val="004B7088"/>
    <w:rsid w:val="004C1349"/>
    <w:rsid w:val="004C5B76"/>
    <w:rsid w:val="004C6EC9"/>
    <w:rsid w:val="004D02CD"/>
    <w:rsid w:val="004D0B24"/>
    <w:rsid w:val="004D4B90"/>
    <w:rsid w:val="004D56A4"/>
    <w:rsid w:val="004D6B95"/>
    <w:rsid w:val="004D7F41"/>
    <w:rsid w:val="004E03A2"/>
    <w:rsid w:val="004E205F"/>
    <w:rsid w:val="004E2765"/>
    <w:rsid w:val="004E317E"/>
    <w:rsid w:val="004E3954"/>
    <w:rsid w:val="004E5856"/>
    <w:rsid w:val="004F2330"/>
    <w:rsid w:val="004F2E43"/>
    <w:rsid w:val="004F53C6"/>
    <w:rsid w:val="004F5639"/>
    <w:rsid w:val="004F5CEC"/>
    <w:rsid w:val="004F619E"/>
    <w:rsid w:val="004F69DB"/>
    <w:rsid w:val="004F6B87"/>
    <w:rsid w:val="005006DE"/>
    <w:rsid w:val="00501C2D"/>
    <w:rsid w:val="00502637"/>
    <w:rsid w:val="00504363"/>
    <w:rsid w:val="00507510"/>
    <w:rsid w:val="005078DF"/>
    <w:rsid w:val="00507EE9"/>
    <w:rsid w:val="00511018"/>
    <w:rsid w:val="00511140"/>
    <w:rsid w:val="00511F86"/>
    <w:rsid w:val="00513CFE"/>
    <w:rsid w:val="00516EDB"/>
    <w:rsid w:val="0052260A"/>
    <w:rsid w:val="0052384A"/>
    <w:rsid w:val="00523B6A"/>
    <w:rsid w:val="00525F6C"/>
    <w:rsid w:val="005264D9"/>
    <w:rsid w:val="005319D8"/>
    <w:rsid w:val="00542BBF"/>
    <w:rsid w:val="00546AB4"/>
    <w:rsid w:val="005514E5"/>
    <w:rsid w:val="00553500"/>
    <w:rsid w:val="00554614"/>
    <w:rsid w:val="00557CBE"/>
    <w:rsid w:val="00563C84"/>
    <w:rsid w:val="00567AF3"/>
    <w:rsid w:val="005762F6"/>
    <w:rsid w:val="0057644B"/>
    <w:rsid w:val="00584FBE"/>
    <w:rsid w:val="00585483"/>
    <w:rsid w:val="00586080"/>
    <w:rsid w:val="00587378"/>
    <w:rsid w:val="00587C05"/>
    <w:rsid w:val="00590AAB"/>
    <w:rsid w:val="0059116F"/>
    <w:rsid w:val="005938C3"/>
    <w:rsid w:val="0059468C"/>
    <w:rsid w:val="00595125"/>
    <w:rsid w:val="005957EA"/>
    <w:rsid w:val="00596F21"/>
    <w:rsid w:val="005A395B"/>
    <w:rsid w:val="005A7B8E"/>
    <w:rsid w:val="005B1CDD"/>
    <w:rsid w:val="005B1E19"/>
    <w:rsid w:val="005B55FC"/>
    <w:rsid w:val="005B6456"/>
    <w:rsid w:val="005C2D5E"/>
    <w:rsid w:val="005C3042"/>
    <w:rsid w:val="005C3B81"/>
    <w:rsid w:val="005C506A"/>
    <w:rsid w:val="005C650C"/>
    <w:rsid w:val="005D086C"/>
    <w:rsid w:val="005D11D3"/>
    <w:rsid w:val="005D2DA9"/>
    <w:rsid w:val="005D4E1F"/>
    <w:rsid w:val="005D4FB3"/>
    <w:rsid w:val="005E0B58"/>
    <w:rsid w:val="005E2F07"/>
    <w:rsid w:val="005E2FEA"/>
    <w:rsid w:val="005E536E"/>
    <w:rsid w:val="005E757F"/>
    <w:rsid w:val="005F314B"/>
    <w:rsid w:val="005F365E"/>
    <w:rsid w:val="005F4CAE"/>
    <w:rsid w:val="005F722D"/>
    <w:rsid w:val="00601D11"/>
    <w:rsid w:val="00607E57"/>
    <w:rsid w:val="00611AF2"/>
    <w:rsid w:val="0061212B"/>
    <w:rsid w:val="006127AF"/>
    <w:rsid w:val="0061311D"/>
    <w:rsid w:val="00613C0D"/>
    <w:rsid w:val="00615D12"/>
    <w:rsid w:val="00615FB2"/>
    <w:rsid w:val="00617BD1"/>
    <w:rsid w:val="00617CE8"/>
    <w:rsid w:val="006278A0"/>
    <w:rsid w:val="0063095F"/>
    <w:rsid w:val="00632D4B"/>
    <w:rsid w:val="006335D8"/>
    <w:rsid w:val="006338B0"/>
    <w:rsid w:val="00634360"/>
    <w:rsid w:val="006346DF"/>
    <w:rsid w:val="00642D36"/>
    <w:rsid w:val="00644E36"/>
    <w:rsid w:val="00646AC2"/>
    <w:rsid w:val="00650390"/>
    <w:rsid w:val="00651080"/>
    <w:rsid w:val="00654DAB"/>
    <w:rsid w:val="00660F52"/>
    <w:rsid w:val="0066204A"/>
    <w:rsid w:val="006648D9"/>
    <w:rsid w:val="00670E3C"/>
    <w:rsid w:val="00675ED3"/>
    <w:rsid w:val="00677092"/>
    <w:rsid w:val="006770E6"/>
    <w:rsid w:val="00677F57"/>
    <w:rsid w:val="00680FC5"/>
    <w:rsid w:val="00681088"/>
    <w:rsid w:val="00682DDD"/>
    <w:rsid w:val="00691264"/>
    <w:rsid w:val="00692E7B"/>
    <w:rsid w:val="0069577E"/>
    <w:rsid w:val="0069634B"/>
    <w:rsid w:val="0069644D"/>
    <w:rsid w:val="00696623"/>
    <w:rsid w:val="00696B1D"/>
    <w:rsid w:val="006A04E9"/>
    <w:rsid w:val="006A268F"/>
    <w:rsid w:val="006A4A03"/>
    <w:rsid w:val="006A531E"/>
    <w:rsid w:val="006A55DB"/>
    <w:rsid w:val="006A585F"/>
    <w:rsid w:val="006A72FA"/>
    <w:rsid w:val="006A7543"/>
    <w:rsid w:val="006B2B4E"/>
    <w:rsid w:val="006B6EDE"/>
    <w:rsid w:val="006B725C"/>
    <w:rsid w:val="006C04B5"/>
    <w:rsid w:val="006C273D"/>
    <w:rsid w:val="006C5C4F"/>
    <w:rsid w:val="006C6282"/>
    <w:rsid w:val="006C762A"/>
    <w:rsid w:val="006D10CD"/>
    <w:rsid w:val="006D42F5"/>
    <w:rsid w:val="006D5FF9"/>
    <w:rsid w:val="006D7AD7"/>
    <w:rsid w:val="006E0772"/>
    <w:rsid w:val="006E0F86"/>
    <w:rsid w:val="006F0B15"/>
    <w:rsid w:val="006F0DCC"/>
    <w:rsid w:val="006F25F3"/>
    <w:rsid w:val="00703DF9"/>
    <w:rsid w:val="007048EB"/>
    <w:rsid w:val="00704FBB"/>
    <w:rsid w:val="0070726A"/>
    <w:rsid w:val="0070729B"/>
    <w:rsid w:val="00711094"/>
    <w:rsid w:val="007121BC"/>
    <w:rsid w:val="0071226B"/>
    <w:rsid w:val="00717040"/>
    <w:rsid w:val="00717184"/>
    <w:rsid w:val="00720251"/>
    <w:rsid w:val="007304EE"/>
    <w:rsid w:val="007339B7"/>
    <w:rsid w:val="007503DE"/>
    <w:rsid w:val="00750DE3"/>
    <w:rsid w:val="007614E9"/>
    <w:rsid w:val="00766CC0"/>
    <w:rsid w:val="00772720"/>
    <w:rsid w:val="00773F5E"/>
    <w:rsid w:val="007750A2"/>
    <w:rsid w:val="007817D6"/>
    <w:rsid w:val="00787912"/>
    <w:rsid w:val="0079177A"/>
    <w:rsid w:val="007919B0"/>
    <w:rsid w:val="00791CFA"/>
    <w:rsid w:val="00794836"/>
    <w:rsid w:val="007948D5"/>
    <w:rsid w:val="007A15C9"/>
    <w:rsid w:val="007A21C5"/>
    <w:rsid w:val="007A3669"/>
    <w:rsid w:val="007A6676"/>
    <w:rsid w:val="007B7FF5"/>
    <w:rsid w:val="007C3FC6"/>
    <w:rsid w:val="007D2CE9"/>
    <w:rsid w:val="007D4951"/>
    <w:rsid w:val="007D4FED"/>
    <w:rsid w:val="007D69DA"/>
    <w:rsid w:val="007D70B1"/>
    <w:rsid w:val="007D7140"/>
    <w:rsid w:val="007E1C73"/>
    <w:rsid w:val="007E1CDB"/>
    <w:rsid w:val="007E3302"/>
    <w:rsid w:val="007E408C"/>
    <w:rsid w:val="007E42E7"/>
    <w:rsid w:val="007E7E21"/>
    <w:rsid w:val="007F0460"/>
    <w:rsid w:val="007F0DA2"/>
    <w:rsid w:val="007F39CE"/>
    <w:rsid w:val="007F5E0D"/>
    <w:rsid w:val="007F6F3F"/>
    <w:rsid w:val="00801085"/>
    <w:rsid w:val="00801A89"/>
    <w:rsid w:val="00805038"/>
    <w:rsid w:val="00812138"/>
    <w:rsid w:val="008151F2"/>
    <w:rsid w:val="0081777A"/>
    <w:rsid w:val="008210E0"/>
    <w:rsid w:val="00824079"/>
    <w:rsid w:val="00831F0A"/>
    <w:rsid w:val="00833A78"/>
    <w:rsid w:val="008356E6"/>
    <w:rsid w:val="0084134F"/>
    <w:rsid w:val="0084585F"/>
    <w:rsid w:val="008462B4"/>
    <w:rsid w:val="00846A62"/>
    <w:rsid w:val="0085047C"/>
    <w:rsid w:val="00850C71"/>
    <w:rsid w:val="008514A9"/>
    <w:rsid w:val="00853E53"/>
    <w:rsid w:val="008615FF"/>
    <w:rsid w:val="00864D76"/>
    <w:rsid w:val="00865159"/>
    <w:rsid w:val="008656C9"/>
    <w:rsid w:val="0086711C"/>
    <w:rsid w:val="00867535"/>
    <w:rsid w:val="008748A9"/>
    <w:rsid w:val="00875C5B"/>
    <w:rsid w:val="00880DDE"/>
    <w:rsid w:val="00883C5F"/>
    <w:rsid w:val="00891C7D"/>
    <w:rsid w:val="00892FA7"/>
    <w:rsid w:val="00896B4D"/>
    <w:rsid w:val="00896F44"/>
    <w:rsid w:val="008979FC"/>
    <w:rsid w:val="008A06FC"/>
    <w:rsid w:val="008A3301"/>
    <w:rsid w:val="008A4DF1"/>
    <w:rsid w:val="008A5636"/>
    <w:rsid w:val="008B0BA0"/>
    <w:rsid w:val="008B125E"/>
    <w:rsid w:val="008B241C"/>
    <w:rsid w:val="008B408B"/>
    <w:rsid w:val="008B4F11"/>
    <w:rsid w:val="008C2362"/>
    <w:rsid w:val="008C3049"/>
    <w:rsid w:val="008C6065"/>
    <w:rsid w:val="008C6F2C"/>
    <w:rsid w:val="008C7780"/>
    <w:rsid w:val="008D232D"/>
    <w:rsid w:val="008D4AE9"/>
    <w:rsid w:val="008D5CF3"/>
    <w:rsid w:val="008D5E21"/>
    <w:rsid w:val="008D62AF"/>
    <w:rsid w:val="008D7D39"/>
    <w:rsid w:val="008E3AA1"/>
    <w:rsid w:val="008E4574"/>
    <w:rsid w:val="008F4016"/>
    <w:rsid w:val="008F42FE"/>
    <w:rsid w:val="008F4A00"/>
    <w:rsid w:val="008F5402"/>
    <w:rsid w:val="0090053A"/>
    <w:rsid w:val="00900EB3"/>
    <w:rsid w:val="00901C2A"/>
    <w:rsid w:val="00902F72"/>
    <w:rsid w:val="00904D49"/>
    <w:rsid w:val="009076F9"/>
    <w:rsid w:val="009077A6"/>
    <w:rsid w:val="009118C7"/>
    <w:rsid w:val="009201A0"/>
    <w:rsid w:val="009223A1"/>
    <w:rsid w:val="009225B6"/>
    <w:rsid w:val="009243A0"/>
    <w:rsid w:val="00925397"/>
    <w:rsid w:val="00933A21"/>
    <w:rsid w:val="00934C10"/>
    <w:rsid w:val="00934F17"/>
    <w:rsid w:val="0093662A"/>
    <w:rsid w:val="009375C3"/>
    <w:rsid w:val="00940345"/>
    <w:rsid w:val="0094060C"/>
    <w:rsid w:val="00944075"/>
    <w:rsid w:val="00947E32"/>
    <w:rsid w:val="00950FE1"/>
    <w:rsid w:val="009533AB"/>
    <w:rsid w:val="00955A4A"/>
    <w:rsid w:val="00955A7E"/>
    <w:rsid w:val="009606A5"/>
    <w:rsid w:val="00960CFE"/>
    <w:rsid w:val="00962F1F"/>
    <w:rsid w:val="00963702"/>
    <w:rsid w:val="00965304"/>
    <w:rsid w:val="009672C9"/>
    <w:rsid w:val="00967FAD"/>
    <w:rsid w:val="00971293"/>
    <w:rsid w:val="00973A3B"/>
    <w:rsid w:val="00973C8C"/>
    <w:rsid w:val="0097793A"/>
    <w:rsid w:val="009808AB"/>
    <w:rsid w:val="00982253"/>
    <w:rsid w:val="00982532"/>
    <w:rsid w:val="00982B0B"/>
    <w:rsid w:val="00983EAE"/>
    <w:rsid w:val="00984816"/>
    <w:rsid w:val="0098760B"/>
    <w:rsid w:val="00991EF7"/>
    <w:rsid w:val="0099406B"/>
    <w:rsid w:val="009974C2"/>
    <w:rsid w:val="009A11DD"/>
    <w:rsid w:val="009B30AA"/>
    <w:rsid w:val="009B49FD"/>
    <w:rsid w:val="009B5217"/>
    <w:rsid w:val="009C0E63"/>
    <w:rsid w:val="009C462A"/>
    <w:rsid w:val="009C4798"/>
    <w:rsid w:val="009C48DE"/>
    <w:rsid w:val="009C5489"/>
    <w:rsid w:val="009C677B"/>
    <w:rsid w:val="009C7861"/>
    <w:rsid w:val="009D5ABE"/>
    <w:rsid w:val="009D72B7"/>
    <w:rsid w:val="009E1E1E"/>
    <w:rsid w:val="009E20D2"/>
    <w:rsid w:val="009E33E3"/>
    <w:rsid w:val="009E51E4"/>
    <w:rsid w:val="009E5590"/>
    <w:rsid w:val="009E6095"/>
    <w:rsid w:val="009E7F16"/>
    <w:rsid w:val="009F2957"/>
    <w:rsid w:val="009F4871"/>
    <w:rsid w:val="009F5052"/>
    <w:rsid w:val="00A00842"/>
    <w:rsid w:val="00A02A1C"/>
    <w:rsid w:val="00A04C85"/>
    <w:rsid w:val="00A06639"/>
    <w:rsid w:val="00A100F0"/>
    <w:rsid w:val="00A13C4C"/>
    <w:rsid w:val="00A14741"/>
    <w:rsid w:val="00A156E6"/>
    <w:rsid w:val="00A220E8"/>
    <w:rsid w:val="00A257C5"/>
    <w:rsid w:val="00A27D86"/>
    <w:rsid w:val="00A31189"/>
    <w:rsid w:val="00A316C0"/>
    <w:rsid w:val="00A33151"/>
    <w:rsid w:val="00A36970"/>
    <w:rsid w:val="00A36F09"/>
    <w:rsid w:val="00A41EB4"/>
    <w:rsid w:val="00A4250D"/>
    <w:rsid w:val="00A44BFF"/>
    <w:rsid w:val="00A47B55"/>
    <w:rsid w:val="00A501E3"/>
    <w:rsid w:val="00A50F0C"/>
    <w:rsid w:val="00A53A5D"/>
    <w:rsid w:val="00A56441"/>
    <w:rsid w:val="00A57A2D"/>
    <w:rsid w:val="00A615E9"/>
    <w:rsid w:val="00A626A4"/>
    <w:rsid w:val="00A651B7"/>
    <w:rsid w:val="00A7286B"/>
    <w:rsid w:val="00A72CAE"/>
    <w:rsid w:val="00A736DD"/>
    <w:rsid w:val="00A73A82"/>
    <w:rsid w:val="00A76E78"/>
    <w:rsid w:val="00A774EA"/>
    <w:rsid w:val="00A809FF"/>
    <w:rsid w:val="00A82869"/>
    <w:rsid w:val="00A8758C"/>
    <w:rsid w:val="00A87CF0"/>
    <w:rsid w:val="00A905DE"/>
    <w:rsid w:val="00A91006"/>
    <w:rsid w:val="00A929BC"/>
    <w:rsid w:val="00A92B81"/>
    <w:rsid w:val="00A92BAF"/>
    <w:rsid w:val="00A93381"/>
    <w:rsid w:val="00A93B29"/>
    <w:rsid w:val="00A96BF0"/>
    <w:rsid w:val="00AA127E"/>
    <w:rsid w:val="00AA19AE"/>
    <w:rsid w:val="00AA423D"/>
    <w:rsid w:val="00AA6A95"/>
    <w:rsid w:val="00AB10DE"/>
    <w:rsid w:val="00AB3460"/>
    <w:rsid w:val="00AB3668"/>
    <w:rsid w:val="00AB4940"/>
    <w:rsid w:val="00AB5ED7"/>
    <w:rsid w:val="00AC0B4C"/>
    <w:rsid w:val="00AD0AEE"/>
    <w:rsid w:val="00AD49E3"/>
    <w:rsid w:val="00AD4B4F"/>
    <w:rsid w:val="00AE18B0"/>
    <w:rsid w:val="00AE48F5"/>
    <w:rsid w:val="00AF0616"/>
    <w:rsid w:val="00AF082B"/>
    <w:rsid w:val="00AF0E28"/>
    <w:rsid w:val="00AF6AB3"/>
    <w:rsid w:val="00AF6F9B"/>
    <w:rsid w:val="00B01409"/>
    <w:rsid w:val="00B02426"/>
    <w:rsid w:val="00B02761"/>
    <w:rsid w:val="00B037F7"/>
    <w:rsid w:val="00B068BF"/>
    <w:rsid w:val="00B10DBD"/>
    <w:rsid w:val="00B15629"/>
    <w:rsid w:val="00B15F7E"/>
    <w:rsid w:val="00B17C17"/>
    <w:rsid w:val="00B21D16"/>
    <w:rsid w:val="00B22ED8"/>
    <w:rsid w:val="00B2372C"/>
    <w:rsid w:val="00B32F70"/>
    <w:rsid w:val="00B3365D"/>
    <w:rsid w:val="00B341DE"/>
    <w:rsid w:val="00B35D0B"/>
    <w:rsid w:val="00B373D0"/>
    <w:rsid w:val="00B37F84"/>
    <w:rsid w:val="00B43AAA"/>
    <w:rsid w:val="00B44A10"/>
    <w:rsid w:val="00B53139"/>
    <w:rsid w:val="00B547D7"/>
    <w:rsid w:val="00B562CE"/>
    <w:rsid w:val="00B60B84"/>
    <w:rsid w:val="00B62DE2"/>
    <w:rsid w:val="00B650AB"/>
    <w:rsid w:val="00B70412"/>
    <w:rsid w:val="00B74417"/>
    <w:rsid w:val="00B74D36"/>
    <w:rsid w:val="00B757F4"/>
    <w:rsid w:val="00B77246"/>
    <w:rsid w:val="00B82982"/>
    <w:rsid w:val="00B82A90"/>
    <w:rsid w:val="00B857CC"/>
    <w:rsid w:val="00B86350"/>
    <w:rsid w:val="00B866CD"/>
    <w:rsid w:val="00B93034"/>
    <w:rsid w:val="00B968B5"/>
    <w:rsid w:val="00B96F3F"/>
    <w:rsid w:val="00B97C5D"/>
    <w:rsid w:val="00BA1290"/>
    <w:rsid w:val="00BA3101"/>
    <w:rsid w:val="00BA6B9B"/>
    <w:rsid w:val="00BB2792"/>
    <w:rsid w:val="00BB3474"/>
    <w:rsid w:val="00BB76BF"/>
    <w:rsid w:val="00BC1AD1"/>
    <w:rsid w:val="00BC4167"/>
    <w:rsid w:val="00BC4A58"/>
    <w:rsid w:val="00BC5878"/>
    <w:rsid w:val="00BC5AB9"/>
    <w:rsid w:val="00BC613B"/>
    <w:rsid w:val="00BC6C7B"/>
    <w:rsid w:val="00BD0343"/>
    <w:rsid w:val="00BD51D9"/>
    <w:rsid w:val="00BD5C76"/>
    <w:rsid w:val="00BD64E2"/>
    <w:rsid w:val="00BE1818"/>
    <w:rsid w:val="00BE19A3"/>
    <w:rsid w:val="00BE3320"/>
    <w:rsid w:val="00BE4995"/>
    <w:rsid w:val="00BE610D"/>
    <w:rsid w:val="00BF429A"/>
    <w:rsid w:val="00BF62BE"/>
    <w:rsid w:val="00BF6E19"/>
    <w:rsid w:val="00C00CCE"/>
    <w:rsid w:val="00C039CD"/>
    <w:rsid w:val="00C07126"/>
    <w:rsid w:val="00C155BD"/>
    <w:rsid w:val="00C16853"/>
    <w:rsid w:val="00C21827"/>
    <w:rsid w:val="00C23554"/>
    <w:rsid w:val="00C263F0"/>
    <w:rsid w:val="00C30C5D"/>
    <w:rsid w:val="00C33D41"/>
    <w:rsid w:val="00C40106"/>
    <w:rsid w:val="00C40AFD"/>
    <w:rsid w:val="00C41E20"/>
    <w:rsid w:val="00C42E3E"/>
    <w:rsid w:val="00C45A12"/>
    <w:rsid w:val="00C51C13"/>
    <w:rsid w:val="00C51ECB"/>
    <w:rsid w:val="00C525A5"/>
    <w:rsid w:val="00C5300F"/>
    <w:rsid w:val="00C57A3C"/>
    <w:rsid w:val="00C57BF3"/>
    <w:rsid w:val="00C57CEA"/>
    <w:rsid w:val="00C6035D"/>
    <w:rsid w:val="00C61739"/>
    <w:rsid w:val="00C66CE0"/>
    <w:rsid w:val="00C70486"/>
    <w:rsid w:val="00C71411"/>
    <w:rsid w:val="00C717C5"/>
    <w:rsid w:val="00C71BED"/>
    <w:rsid w:val="00C747C0"/>
    <w:rsid w:val="00C76B75"/>
    <w:rsid w:val="00C81B53"/>
    <w:rsid w:val="00C82AD2"/>
    <w:rsid w:val="00C86787"/>
    <w:rsid w:val="00C90AF8"/>
    <w:rsid w:val="00C90FB6"/>
    <w:rsid w:val="00C9220E"/>
    <w:rsid w:val="00C932BD"/>
    <w:rsid w:val="00C93429"/>
    <w:rsid w:val="00CA16C5"/>
    <w:rsid w:val="00CA415A"/>
    <w:rsid w:val="00CA59AD"/>
    <w:rsid w:val="00CA5F85"/>
    <w:rsid w:val="00CA7A35"/>
    <w:rsid w:val="00CA7D85"/>
    <w:rsid w:val="00CB1536"/>
    <w:rsid w:val="00CB18D3"/>
    <w:rsid w:val="00CB1C02"/>
    <w:rsid w:val="00CB394E"/>
    <w:rsid w:val="00CB5F3C"/>
    <w:rsid w:val="00CB7FB8"/>
    <w:rsid w:val="00CB7FE8"/>
    <w:rsid w:val="00CC1F71"/>
    <w:rsid w:val="00CC27C4"/>
    <w:rsid w:val="00CC5EB3"/>
    <w:rsid w:val="00CD0E7B"/>
    <w:rsid w:val="00CD2ABD"/>
    <w:rsid w:val="00CD4024"/>
    <w:rsid w:val="00CD4617"/>
    <w:rsid w:val="00CD4855"/>
    <w:rsid w:val="00CD4C3C"/>
    <w:rsid w:val="00CD7485"/>
    <w:rsid w:val="00CE6D43"/>
    <w:rsid w:val="00CE7644"/>
    <w:rsid w:val="00CE7888"/>
    <w:rsid w:val="00D06B82"/>
    <w:rsid w:val="00D10E1C"/>
    <w:rsid w:val="00D14774"/>
    <w:rsid w:val="00D161A3"/>
    <w:rsid w:val="00D22E49"/>
    <w:rsid w:val="00D23716"/>
    <w:rsid w:val="00D25ED8"/>
    <w:rsid w:val="00D27F8F"/>
    <w:rsid w:val="00D316B8"/>
    <w:rsid w:val="00D31CFC"/>
    <w:rsid w:val="00D3255D"/>
    <w:rsid w:val="00D340C3"/>
    <w:rsid w:val="00D372FE"/>
    <w:rsid w:val="00D409CD"/>
    <w:rsid w:val="00D4195A"/>
    <w:rsid w:val="00D423D4"/>
    <w:rsid w:val="00D42420"/>
    <w:rsid w:val="00D425E1"/>
    <w:rsid w:val="00D42830"/>
    <w:rsid w:val="00D42CAF"/>
    <w:rsid w:val="00D45069"/>
    <w:rsid w:val="00D4763B"/>
    <w:rsid w:val="00D53136"/>
    <w:rsid w:val="00D54E13"/>
    <w:rsid w:val="00D55A1B"/>
    <w:rsid w:val="00D57311"/>
    <w:rsid w:val="00D601EF"/>
    <w:rsid w:val="00D61533"/>
    <w:rsid w:val="00D6277E"/>
    <w:rsid w:val="00D63B2F"/>
    <w:rsid w:val="00D70747"/>
    <w:rsid w:val="00D70BF4"/>
    <w:rsid w:val="00D71E1A"/>
    <w:rsid w:val="00D7261D"/>
    <w:rsid w:val="00D74CF8"/>
    <w:rsid w:val="00D755FC"/>
    <w:rsid w:val="00D76B6D"/>
    <w:rsid w:val="00D77863"/>
    <w:rsid w:val="00D84191"/>
    <w:rsid w:val="00D84D07"/>
    <w:rsid w:val="00D8526A"/>
    <w:rsid w:val="00D875BC"/>
    <w:rsid w:val="00D90E17"/>
    <w:rsid w:val="00D90E91"/>
    <w:rsid w:val="00D94BED"/>
    <w:rsid w:val="00DA211F"/>
    <w:rsid w:val="00DA4C38"/>
    <w:rsid w:val="00DA6B21"/>
    <w:rsid w:val="00DA7940"/>
    <w:rsid w:val="00DA7D7A"/>
    <w:rsid w:val="00DB1867"/>
    <w:rsid w:val="00DB3C80"/>
    <w:rsid w:val="00DB53C1"/>
    <w:rsid w:val="00DC1347"/>
    <w:rsid w:val="00DC205E"/>
    <w:rsid w:val="00DC39F1"/>
    <w:rsid w:val="00DD31A7"/>
    <w:rsid w:val="00DE20F2"/>
    <w:rsid w:val="00DE4B35"/>
    <w:rsid w:val="00DE6DAE"/>
    <w:rsid w:val="00DF152D"/>
    <w:rsid w:val="00DF19C1"/>
    <w:rsid w:val="00DF3C65"/>
    <w:rsid w:val="00DF54CA"/>
    <w:rsid w:val="00DF5B64"/>
    <w:rsid w:val="00E0267D"/>
    <w:rsid w:val="00E02794"/>
    <w:rsid w:val="00E03410"/>
    <w:rsid w:val="00E043E3"/>
    <w:rsid w:val="00E0505B"/>
    <w:rsid w:val="00E075F0"/>
    <w:rsid w:val="00E11280"/>
    <w:rsid w:val="00E12359"/>
    <w:rsid w:val="00E12A2C"/>
    <w:rsid w:val="00E15009"/>
    <w:rsid w:val="00E152FF"/>
    <w:rsid w:val="00E16997"/>
    <w:rsid w:val="00E239D0"/>
    <w:rsid w:val="00E2461B"/>
    <w:rsid w:val="00E24886"/>
    <w:rsid w:val="00E276FB"/>
    <w:rsid w:val="00E32595"/>
    <w:rsid w:val="00E33A74"/>
    <w:rsid w:val="00E33D8D"/>
    <w:rsid w:val="00E33F30"/>
    <w:rsid w:val="00E4030B"/>
    <w:rsid w:val="00E41D56"/>
    <w:rsid w:val="00E457DF"/>
    <w:rsid w:val="00E4653D"/>
    <w:rsid w:val="00E46642"/>
    <w:rsid w:val="00E47CFC"/>
    <w:rsid w:val="00E5139A"/>
    <w:rsid w:val="00E52607"/>
    <w:rsid w:val="00E5413D"/>
    <w:rsid w:val="00E57977"/>
    <w:rsid w:val="00E57AAD"/>
    <w:rsid w:val="00E60643"/>
    <w:rsid w:val="00E61E79"/>
    <w:rsid w:val="00E635D7"/>
    <w:rsid w:val="00E67B8E"/>
    <w:rsid w:val="00E70576"/>
    <w:rsid w:val="00E72527"/>
    <w:rsid w:val="00E82883"/>
    <w:rsid w:val="00E83954"/>
    <w:rsid w:val="00E91730"/>
    <w:rsid w:val="00E96F04"/>
    <w:rsid w:val="00E97AEC"/>
    <w:rsid w:val="00EA0FE4"/>
    <w:rsid w:val="00EA20FE"/>
    <w:rsid w:val="00EA375A"/>
    <w:rsid w:val="00EA6D67"/>
    <w:rsid w:val="00EA7CA4"/>
    <w:rsid w:val="00EB491E"/>
    <w:rsid w:val="00EB5031"/>
    <w:rsid w:val="00EB58B1"/>
    <w:rsid w:val="00EB681B"/>
    <w:rsid w:val="00EC011B"/>
    <w:rsid w:val="00EC2C54"/>
    <w:rsid w:val="00EC461C"/>
    <w:rsid w:val="00EC4E69"/>
    <w:rsid w:val="00EC4FAD"/>
    <w:rsid w:val="00ED05ED"/>
    <w:rsid w:val="00ED1DE3"/>
    <w:rsid w:val="00EE3CFA"/>
    <w:rsid w:val="00EE619E"/>
    <w:rsid w:val="00EE69E4"/>
    <w:rsid w:val="00EF1115"/>
    <w:rsid w:val="00EF236E"/>
    <w:rsid w:val="00EF2A7F"/>
    <w:rsid w:val="00EF7E90"/>
    <w:rsid w:val="00F00137"/>
    <w:rsid w:val="00F002B6"/>
    <w:rsid w:val="00F02B52"/>
    <w:rsid w:val="00F10AFE"/>
    <w:rsid w:val="00F15C6C"/>
    <w:rsid w:val="00F17173"/>
    <w:rsid w:val="00F224DC"/>
    <w:rsid w:val="00F23826"/>
    <w:rsid w:val="00F2687F"/>
    <w:rsid w:val="00F27F29"/>
    <w:rsid w:val="00F32D54"/>
    <w:rsid w:val="00F34712"/>
    <w:rsid w:val="00F36C54"/>
    <w:rsid w:val="00F418EA"/>
    <w:rsid w:val="00F41A29"/>
    <w:rsid w:val="00F42DE2"/>
    <w:rsid w:val="00F4329F"/>
    <w:rsid w:val="00F44C1C"/>
    <w:rsid w:val="00F45214"/>
    <w:rsid w:val="00F50BEA"/>
    <w:rsid w:val="00F518DF"/>
    <w:rsid w:val="00F544DB"/>
    <w:rsid w:val="00F6502E"/>
    <w:rsid w:val="00F65663"/>
    <w:rsid w:val="00F7506E"/>
    <w:rsid w:val="00F756C0"/>
    <w:rsid w:val="00F75A40"/>
    <w:rsid w:val="00F77637"/>
    <w:rsid w:val="00F8088B"/>
    <w:rsid w:val="00F80E3F"/>
    <w:rsid w:val="00F81D47"/>
    <w:rsid w:val="00F8435D"/>
    <w:rsid w:val="00F84F95"/>
    <w:rsid w:val="00F865A2"/>
    <w:rsid w:val="00F87DD0"/>
    <w:rsid w:val="00F91CA8"/>
    <w:rsid w:val="00F93360"/>
    <w:rsid w:val="00F93FE4"/>
    <w:rsid w:val="00F969AD"/>
    <w:rsid w:val="00F97E4E"/>
    <w:rsid w:val="00F97FEE"/>
    <w:rsid w:val="00FA217B"/>
    <w:rsid w:val="00FB0BC5"/>
    <w:rsid w:val="00FB0BCC"/>
    <w:rsid w:val="00FC0FE5"/>
    <w:rsid w:val="00FC3AA1"/>
    <w:rsid w:val="00FC75FF"/>
    <w:rsid w:val="00FD1ABC"/>
    <w:rsid w:val="00FD6FEE"/>
    <w:rsid w:val="00FD7DDF"/>
    <w:rsid w:val="00FE4C92"/>
    <w:rsid w:val="00FF0FAA"/>
    <w:rsid w:val="00FF12D9"/>
    <w:rsid w:val="00FF174F"/>
    <w:rsid w:val="00FF1FDA"/>
    <w:rsid w:val="00FF4396"/>
    <w:rsid w:val="00FF5F56"/>
    <w:rsid w:val="00FF7527"/>
    <w:rsid w:val="00FF7F4E"/>
    <w:rsid w:val="095CA888"/>
    <w:rsid w:val="133D5651"/>
    <w:rsid w:val="3F34CB6D"/>
    <w:rsid w:val="4CF6D56A"/>
    <w:rsid w:val="57B904C5"/>
    <w:rsid w:val="5F3FE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E5229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mt-MT" w:eastAsia="en-GB" w:bidi="en-GB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iPriority="0" w:unhideWhenUsed="1"/>
    <w:lsdException w:name="toc 2" w:locked="1" w:semiHidden="1" w:uiPriority="0" w:unhideWhenUsed="1"/>
    <w:lsdException w:name="toc 3" w:locked="1" w:semiHidden="1" w:uiPriority="0" w:unhideWhenUsed="1"/>
    <w:lsdException w:name="toc 4" w:locked="1" w:semiHidden="1" w:uiPriority="0" w:unhideWhenUsed="1"/>
    <w:lsdException w:name="toc 5" w:locked="1" w:semiHidden="1" w:uiPriority="0" w:unhideWhenUsed="1"/>
    <w:lsdException w:name="toc 6" w:locked="1" w:semiHidden="1" w:uiPriority="0" w:unhideWhenUsed="1"/>
    <w:lsdException w:name="toc 7" w:locked="1" w:semiHidden="1" w:uiPriority="0" w:unhideWhenUsed="1"/>
    <w:lsdException w:name="toc 8" w:locked="1" w:semiHidden="1" w:uiPriority="0" w:unhideWhenUsed="1"/>
    <w:lsdException w:name="toc 9" w:locked="1" w:semiHidden="1" w:uiPriority="0" w:unhideWhenUsed="1"/>
    <w:lsdException w:name="Normal Indent" w:semiHidden="1" w:unhideWhenUsed="1"/>
    <w:lsdException w:name="footnote text" w:locked="1" w:semiHidden="1" w:uiPriority="0" w:unhideWhenUsed="1" w:qFormat="1"/>
    <w:lsdException w:name="annotation text" w:semiHidden="1" w:uiPriority="0" w:unhideWhenUsed="1"/>
    <w:lsdException w:name="header" w:locked="1" w:semiHidden="1" w:uiPriority="0" w:unhideWhenUsed="1" w:qFormat="1"/>
    <w:lsdException w:name="footer" w:locked="1" w:semiHidden="1" w:uiPriority="0" w:unhideWhenUsed="1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0DE3"/>
    <w:pPr>
      <w:spacing w:line="288" w:lineRule="auto"/>
      <w:jc w:val="both"/>
    </w:pPr>
    <w:rPr>
      <w:lang w:eastAsia="en-US" w:bidi="ar-SA"/>
    </w:rPr>
  </w:style>
  <w:style w:type="paragraph" w:styleId="Heading1">
    <w:name w:val="heading 1"/>
    <w:basedOn w:val="Normal"/>
    <w:next w:val="Normal"/>
    <w:link w:val="Heading1Char"/>
    <w:qFormat/>
    <w:rsid w:val="00750DE3"/>
    <w:pPr>
      <w:numPr>
        <w:numId w:val="2"/>
      </w:numPr>
      <w:ind w:left="567" w:hanging="567"/>
      <w:outlineLvl w:val="0"/>
    </w:pPr>
    <w:rPr>
      <w:kern w:val="28"/>
    </w:rPr>
  </w:style>
  <w:style w:type="paragraph" w:styleId="Heading2">
    <w:name w:val="heading 2"/>
    <w:basedOn w:val="Normal"/>
    <w:next w:val="Normal"/>
    <w:link w:val="Heading2Char"/>
    <w:qFormat/>
    <w:rsid w:val="00750DE3"/>
    <w:pPr>
      <w:numPr>
        <w:ilvl w:val="1"/>
        <w:numId w:val="2"/>
      </w:numPr>
      <w:ind w:left="567" w:hanging="567"/>
      <w:outlineLvl w:val="1"/>
    </w:pPr>
  </w:style>
  <w:style w:type="paragraph" w:styleId="Heading3">
    <w:name w:val="heading 3"/>
    <w:basedOn w:val="Normal"/>
    <w:next w:val="Normal"/>
    <w:link w:val="Heading3Char"/>
    <w:qFormat/>
    <w:rsid w:val="00750DE3"/>
    <w:pPr>
      <w:numPr>
        <w:ilvl w:val="2"/>
        <w:numId w:val="2"/>
      </w:numPr>
      <w:ind w:left="567" w:hanging="567"/>
      <w:outlineLvl w:val="2"/>
    </w:pPr>
  </w:style>
  <w:style w:type="paragraph" w:styleId="Heading4">
    <w:name w:val="heading 4"/>
    <w:basedOn w:val="Normal"/>
    <w:next w:val="Normal"/>
    <w:link w:val="Heading4Char"/>
    <w:qFormat/>
    <w:rsid w:val="00750DE3"/>
    <w:pPr>
      <w:numPr>
        <w:ilvl w:val="3"/>
        <w:numId w:val="2"/>
      </w:numPr>
      <w:ind w:left="567" w:hanging="567"/>
      <w:outlineLvl w:val="3"/>
    </w:pPr>
  </w:style>
  <w:style w:type="paragraph" w:styleId="Heading5">
    <w:name w:val="heading 5"/>
    <w:basedOn w:val="Normal"/>
    <w:next w:val="Normal"/>
    <w:link w:val="Heading5Char"/>
    <w:qFormat/>
    <w:rsid w:val="00750DE3"/>
    <w:pPr>
      <w:numPr>
        <w:ilvl w:val="4"/>
        <w:numId w:val="2"/>
      </w:numPr>
      <w:ind w:left="567" w:hanging="567"/>
      <w:outlineLvl w:val="4"/>
    </w:pPr>
  </w:style>
  <w:style w:type="paragraph" w:styleId="Heading6">
    <w:name w:val="heading 6"/>
    <w:basedOn w:val="Normal"/>
    <w:next w:val="Normal"/>
    <w:link w:val="Heading6Char"/>
    <w:qFormat/>
    <w:rsid w:val="00750DE3"/>
    <w:pPr>
      <w:numPr>
        <w:ilvl w:val="5"/>
        <w:numId w:val="2"/>
      </w:numPr>
      <w:ind w:left="567" w:hanging="567"/>
      <w:outlineLvl w:val="5"/>
    </w:pPr>
  </w:style>
  <w:style w:type="paragraph" w:styleId="Heading7">
    <w:name w:val="heading 7"/>
    <w:basedOn w:val="Normal"/>
    <w:next w:val="Normal"/>
    <w:link w:val="Heading7Char"/>
    <w:qFormat/>
    <w:rsid w:val="00750DE3"/>
    <w:pPr>
      <w:numPr>
        <w:ilvl w:val="6"/>
        <w:numId w:val="2"/>
      </w:numPr>
      <w:ind w:left="567" w:hanging="567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750DE3"/>
    <w:pPr>
      <w:numPr>
        <w:ilvl w:val="7"/>
        <w:numId w:val="2"/>
      </w:numPr>
      <w:ind w:left="567" w:hanging="567"/>
      <w:outlineLvl w:val="7"/>
    </w:pPr>
  </w:style>
  <w:style w:type="paragraph" w:styleId="Heading9">
    <w:name w:val="heading 9"/>
    <w:basedOn w:val="Normal"/>
    <w:next w:val="Normal"/>
    <w:link w:val="Heading9Char"/>
    <w:qFormat/>
    <w:rsid w:val="00750DE3"/>
    <w:pPr>
      <w:numPr>
        <w:ilvl w:val="8"/>
        <w:numId w:val="2"/>
      </w:numPr>
      <w:ind w:left="567" w:hanging="567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CB1536"/>
    <w:rPr>
      <w:kern w:val="28"/>
      <w:lang w:val="mt-MT" w:eastAsia="en-US" w:bidi="ar-SA"/>
    </w:rPr>
  </w:style>
  <w:style w:type="character" w:customStyle="1" w:styleId="Heading2Char">
    <w:name w:val="Heading 2 Char"/>
    <w:basedOn w:val="DefaultParagraphFont"/>
    <w:link w:val="Heading2"/>
    <w:locked/>
    <w:rsid w:val="00CB1536"/>
    <w:rPr>
      <w:lang w:val="mt-MT" w:eastAsia="en-US" w:bidi="ar-SA"/>
    </w:rPr>
  </w:style>
  <w:style w:type="character" w:customStyle="1" w:styleId="Heading3Char">
    <w:name w:val="Heading 3 Char"/>
    <w:basedOn w:val="DefaultParagraphFont"/>
    <w:link w:val="Heading3"/>
    <w:locked/>
    <w:rsid w:val="00CB1536"/>
    <w:rPr>
      <w:lang w:val="mt-MT" w:eastAsia="en-US" w:bidi="ar-SA"/>
    </w:rPr>
  </w:style>
  <w:style w:type="character" w:customStyle="1" w:styleId="Heading4Char">
    <w:name w:val="Heading 4 Char"/>
    <w:basedOn w:val="DefaultParagraphFont"/>
    <w:link w:val="Heading4"/>
    <w:locked/>
    <w:rsid w:val="00CB1536"/>
    <w:rPr>
      <w:lang w:val="mt-MT" w:eastAsia="en-US" w:bidi="ar-SA"/>
    </w:rPr>
  </w:style>
  <w:style w:type="character" w:customStyle="1" w:styleId="Heading5Char">
    <w:name w:val="Heading 5 Char"/>
    <w:basedOn w:val="DefaultParagraphFont"/>
    <w:link w:val="Heading5"/>
    <w:locked/>
    <w:rsid w:val="00CB1536"/>
    <w:rPr>
      <w:lang w:val="mt-MT" w:eastAsia="en-US" w:bidi="ar-SA"/>
    </w:rPr>
  </w:style>
  <w:style w:type="character" w:customStyle="1" w:styleId="Heading6Char">
    <w:name w:val="Heading 6 Char"/>
    <w:basedOn w:val="DefaultParagraphFont"/>
    <w:link w:val="Heading6"/>
    <w:locked/>
    <w:rsid w:val="00CB1536"/>
    <w:rPr>
      <w:lang w:val="mt-MT" w:eastAsia="en-US" w:bidi="ar-SA"/>
    </w:rPr>
  </w:style>
  <w:style w:type="character" w:customStyle="1" w:styleId="Heading7Char">
    <w:name w:val="Heading 7 Char"/>
    <w:basedOn w:val="DefaultParagraphFont"/>
    <w:link w:val="Heading7"/>
    <w:locked/>
    <w:rsid w:val="00CB1536"/>
    <w:rPr>
      <w:lang w:val="mt-MT" w:eastAsia="en-US" w:bidi="ar-SA"/>
    </w:rPr>
  </w:style>
  <w:style w:type="character" w:customStyle="1" w:styleId="Heading8Char">
    <w:name w:val="Heading 8 Char"/>
    <w:basedOn w:val="DefaultParagraphFont"/>
    <w:link w:val="Heading8"/>
    <w:locked/>
    <w:rsid w:val="00CB1536"/>
    <w:rPr>
      <w:lang w:val="mt-MT" w:eastAsia="en-US" w:bidi="ar-SA"/>
    </w:rPr>
  </w:style>
  <w:style w:type="character" w:customStyle="1" w:styleId="Heading9Char">
    <w:name w:val="Heading 9 Char"/>
    <w:basedOn w:val="DefaultParagraphFont"/>
    <w:link w:val="Heading9"/>
    <w:locked/>
    <w:rsid w:val="00CB1536"/>
    <w:rPr>
      <w:lang w:val="mt-MT" w:eastAsia="en-US" w:bidi="ar-SA"/>
    </w:rPr>
  </w:style>
  <w:style w:type="paragraph" w:styleId="Footer">
    <w:name w:val="footer"/>
    <w:basedOn w:val="Normal"/>
    <w:link w:val="FooterChar"/>
    <w:qFormat/>
    <w:rsid w:val="00750DE3"/>
  </w:style>
  <w:style w:type="character" w:customStyle="1" w:styleId="FooterChar">
    <w:name w:val="Footer Char"/>
    <w:basedOn w:val="DefaultParagraphFont"/>
    <w:link w:val="Footer"/>
    <w:locked/>
    <w:rsid w:val="00CB1536"/>
    <w:rPr>
      <w:lang w:val="mt-MT" w:eastAsia="en-US" w:bidi="ar-SA"/>
    </w:rPr>
  </w:style>
  <w:style w:type="paragraph" w:styleId="FootnoteText">
    <w:name w:val="footnote text"/>
    <w:basedOn w:val="Normal"/>
    <w:link w:val="FootnoteTextChar"/>
    <w:qFormat/>
    <w:rsid w:val="00750DE3"/>
    <w:pPr>
      <w:keepLines/>
      <w:spacing w:after="60" w:line="240" w:lineRule="auto"/>
      <w:ind w:left="567" w:hanging="567"/>
    </w:pPr>
    <w:rPr>
      <w:sz w:val="16"/>
    </w:rPr>
  </w:style>
  <w:style w:type="character" w:customStyle="1" w:styleId="FootnoteTextChar">
    <w:name w:val="Footnote Text Char"/>
    <w:basedOn w:val="DefaultParagraphFont"/>
    <w:link w:val="FootnoteText"/>
    <w:locked/>
    <w:rsid w:val="00CB1536"/>
    <w:rPr>
      <w:sz w:val="16"/>
      <w:lang w:val="mt-MT" w:eastAsia="en-US" w:bidi="ar-SA"/>
    </w:rPr>
  </w:style>
  <w:style w:type="paragraph" w:styleId="Header">
    <w:name w:val="header"/>
    <w:basedOn w:val="Normal"/>
    <w:link w:val="HeaderChar"/>
    <w:qFormat/>
    <w:rsid w:val="00750DE3"/>
  </w:style>
  <w:style w:type="character" w:customStyle="1" w:styleId="HeaderChar">
    <w:name w:val="Header Char"/>
    <w:basedOn w:val="DefaultParagraphFont"/>
    <w:link w:val="Header"/>
    <w:locked/>
    <w:rsid w:val="00CB1536"/>
    <w:rPr>
      <w:lang w:val="mt-MT" w:eastAsia="en-US" w:bidi="ar-SA"/>
    </w:rPr>
  </w:style>
  <w:style w:type="character" w:styleId="Hyperlink">
    <w:name w:val="Hyperlink"/>
    <w:basedOn w:val="DefaultParagraphFont"/>
    <w:uiPriority w:val="99"/>
    <w:rsid w:val="00934C10"/>
    <w:rPr>
      <w:color w:val="0000FF"/>
      <w:u w:val="single"/>
    </w:rPr>
  </w:style>
  <w:style w:type="character" w:styleId="FootnoteReference">
    <w:name w:val="footnote reference"/>
    <w:aliases w:val="Footnote symbol"/>
    <w:basedOn w:val="DefaultParagraphFont"/>
    <w:unhideWhenUsed/>
    <w:qFormat/>
    <w:rsid w:val="00750DE3"/>
    <w:rPr>
      <w:sz w:val="24"/>
      <w:vertAlign w:val="superscript"/>
    </w:rPr>
  </w:style>
  <w:style w:type="character" w:styleId="FollowedHyperlink">
    <w:name w:val="FollowedHyperlink"/>
    <w:basedOn w:val="DefaultParagraphFont"/>
    <w:uiPriority w:val="99"/>
    <w:rsid w:val="00934C10"/>
    <w:rPr>
      <w:color w:val="800080"/>
      <w:u w:val="single"/>
    </w:rPr>
  </w:style>
  <w:style w:type="paragraph" w:customStyle="1" w:styleId="LOGO">
    <w:name w:val="LOGO"/>
    <w:basedOn w:val="Normal"/>
    <w:uiPriority w:val="99"/>
    <w:rsid w:val="00934C10"/>
    <w:pPr>
      <w:jc w:val="center"/>
    </w:pPr>
    <w:rPr>
      <w:rFonts w:ascii="Arial" w:hAnsi="Arial" w:cs="Arial"/>
      <w:b/>
      <w:bCs/>
      <w:i/>
      <w:iCs/>
      <w:sz w:val="20"/>
    </w:rPr>
  </w:style>
  <w:style w:type="paragraph" w:styleId="Revision">
    <w:name w:val="Revision"/>
    <w:hidden/>
    <w:uiPriority w:val="99"/>
    <w:semiHidden/>
    <w:rsid w:val="00B2372C"/>
  </w:style>
  <w:style w:type="paragraph" w:customStyle="1" w:styleId="quotes">
    <w:name w:val="quotes"/>
    <w:basedOn w:val="Normal"/>
    <w:next w:val="Normal"/>
    <w:rsid w:val="00750DE3"/>
    <w:pPr>
      <w:ind w:left="720"/>
    </w:pPr>
    <w:rPr>
      <w:i/>
    </w:rPr>
  </w:style>
  <w:style w:type="paragraph" w:customStyle="1" w:styleId="Titrearticle">
    <w:name w:val="Titre article"/>
    <w:basedOn w:val="Normal"/>
    <w:next w:val="Normal"/>
    <w:rsid w:val="00A615E9"/>
    <w:pPr>
      <w:keepNext/>
      <w:spacing w:before="360" w:after="120" w:line="240" w:lineRule="auto"/>
      <w:jc w:val="center"/>
    </w:pPr>
    <w:rPr>
      <w:rFonts w:eastAsiaTheme="minorHAnsi"/>
      <w:i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595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365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95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4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925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00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77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4948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841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64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9237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683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490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078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934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53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783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9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2653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88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200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351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604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72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4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60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1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5767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673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704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3236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548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83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573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2598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265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71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0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1171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4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838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22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356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699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6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25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97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90000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121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737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672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519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72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06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058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996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669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95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79802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913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41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471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99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62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78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60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308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52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804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003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38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14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0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2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62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8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38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00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50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48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65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44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88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87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9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33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4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hyperlink" Target="https://law-tracker.europa.eu/procedure/2025_223?lang=mt" TargetMode="External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hyperlink" Target="http://sdgs.un.org/goals/goal3" TargetMode="Externa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header" Target="header4.xml"/><Relationship Id="rId33" Type="http://schemas.openxmlformats.org/officeDocument/2006/relationships/customXml" Target="../customXml/item4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yperlink" Target="https://eur-lex.europa.eu/procedure/MT/2025_223" TargetMode="External"/><Relationship Id="rId29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nat@eesc.europa.eu" TargetMode="External"/><Relationship Id="rId24" Type="http://schemas.openxmlformats.org/officeDocument/2006/relationships/hyperlink" Target="http://sdgs.un.org/goals/goal17" TargetMode="External"/><Relationship Id="rId32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23" Type="http://schemas.openxmlformats.org/officeDocument/2006/relationships/hyperlink" Target="http://sdgs.un.org/goals/goal11" TargetMode="External"/><Relationship Id="rId28" Type="http://schemas.openxmlformats.org/officeDocument/2006/relationships/footer" Target="footer5.xml"/><Relationship Id="rId10" Type="http://schemas.openxmlformats.org/officeDocument/2006/relationships/image" Target="media/image1.jpg"/><Relationship Id="rId19" Type="http://schemas.openxmlformats.org/officeDocument/2006/relationships/hyperlink" Target="https://eur-lex.europa.eu/legal-content/MT/TXT/?uri=celex:52025PC0548" TargetMode="External"/><Relationship Id="rId31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hyperlink" Target="http://sdgs.un.org/goals/goal9" TargetMode="External"/><Relationship Id="rId27" Type="http://schemas.openxmlformats.org/officeDocument/2006/relationships/footer" Target="footer4.xml"/><Relationship Id="rId30" Type="http://schemas.openxmlformats.org/officeDocument/2006/relationships/footer" Target="footer6.xml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a33af13-4045-4f88-9d7b-618e30f79918">A6WAAD5KZT2Q-284857674-3249</_dlc_DocId>
    <_dlc_DocIdUrl xmlns="1a33af13-4045-4f88-9d7b-618e30f79918">
      <Url>http://dm/eesc/2025/_layouts/15/DocIdRedir.aspx?ID=A6WAAD5KZT2Q-284857674-3249</Url>
      <Description>A6WAAD5KZT2Q-284857674-3249</Description>
    </_dlc_DocIdUrl>
    <Procedure xmlns="1a33af13-4045-4f88-9d7b-618e30f79918">2025/0223(COD)</Procedure>
    <DocumentTyp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AS</TermName>
          <TermId xmlns="http://schemas.microsoft.com/office/infopath/2007/PartnerControls">c7a748eb-f6f2-4d9d-8b5a-af0cafebc224</TermId>
        </TermInfo>
      </Terms>
    </DocumentType_0>
    <DocumentSourc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EESC</TermName>
          <TermId xmlns="http://schemas.microsoft.com/office/infopath/2007/PartnerControls">422833ec-8d7e-4e65-8e4e-8bed07ffb729</TermId>
        </TermInfo>
      </Terms>
    </DocumentSource_0>
    <ProductionDate xmlns="1a33af13-4045-4f88-9d7b-618e30f79918">2025-11-19T12:00:00+00:00</ProductionDate>
    <DocumentNumber xmlns="27994258-8564-426c-a7a1-d6286d62992e">3573</DocumentNumber>
    <FicheYear xmlns="1a33af13-4045-4f88-9d7b-618e30f79918" xsi:nil="true"/>
    <Confidentiality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Unrestricted</TermName>
          <TermId xmlns="http://schemas.microsoft.com/office/infopath/2007/PartnerControls">826e22d7-d029-4ec0-a450-0c28ff673572</TermId>
        </TermInfo>
      </Terms>
    </Confidentiality_0>
    <MeetingDate xmlns="1a33af13-4045-4f88-9d7b-618e30f79918">2025-12-03T12:00:00+00:00</MeetingDate>
    <TaxCatchAll xmlns="1a33af13-4045-4f88-9d7b-618e30f79918">
      <Value>31</Value>
      <Value>67</Value>
      <Value>50</Value>
      <Value>47</Value>
      <Value>46</Value>
      <Value>43</Value>
      <Value>42</Value>
      <Value>41</Value>
      <Value>40</Value>
      <Value>39</Value>
      <Value>37</Value>
      <Value>36</Value>
      <Value>35</Value>
      <Value>34</Value>
      <Value>33</Value>
      <Value>32</Value>
      <Value>120</Value>
      <Value>30</Value>
      <Value>29</Value>
      <Value>28</Value>
      <Value>27</Value>
      <Value>24</Value>
      <Value>23</Value>
      <Value>16</Value>
      <Value>15</Value>
      <Value>13</Value>
      <Value>12</Value>
      <Value>8</Value>
      <Value>5</Value>
      <Value>126</Value>
      <Value>1</Value>
    </TaxCatchAll>
    <Document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</Terms>
    </DocumentLanguage_0>
    <Rapporteur xmlns="1a33af13-4045-4f88-9d7b-618e30f79918">MARIN</Rapporteur>
    <Version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Final</TermName>
          <TermId xmlns="http://schemas.microsoft.com/office/infopath/2007/PartnerControls">ea5e6674-7b27-4bac-b091-73adbb394efe</TermId>
        </TermInfo>
      </Terms>
    </VersionStatus_0>
    <DocumentYear xmlns="1a33af13-4045-4f88-9d7b-618e30f79918">2025</DocumentYear>
    <FicheNumber xmlns="1a33af13-4045-4f88-9d7b-618e30f79918">296522</FicheNumber>
    <OriginalSender xmlns="1a33af13-4045-4f88-9d7b-618e30f79918">
      <UserInfo>
        <DisplayName>Zammit Camilleri Helen</DisplayName>
        <AccountId>1648</AccountId>
        <AccountType/>
      </UserInfo>
    </OriginalSender>
    <DocumentPart xmlns="1a33af13-4045-4f88-9d7b-618e30f79918">0</DocumentPart>
    <AdoptionDate xmlns="1a33af13-4045-4f88-9d7b-618e30f79918" xsi:nil="true"/>
    <RequestingService xmlns="1a33af13-4045-4f88-9d7b-618e30f79918">Systèmes alimentaires durables, environnement, dév. rural</RequestingService>
    <Meeting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SPL-CES</TermName>
          <TermId xmlns="http://schemas.microsoft.com/office/infopath/2007/PartnerControls">32d8cb1f-c9ec-4365-95c7-8385a18618ac</TermId>
        </TermInfo>
      </Terms>
    </MeetingName_0>
    <AvailableTranslation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PT</TermName>
          <TermId xmlns="http://schemas.microsoft.com/office/infopath/2007/PartnerControls">50ccc04a-eadd-42ae-a0cb-acaf45f812ba</TermId>
        </TermInfo>
        <TermInfo xmlns="http://schemas.microsoft.com/office/infopath/2007/PartnerControls">
          <TermName xmlns="http://schemas.microsoft.com/office/infopath/2007/PartnerControls">PL</TermName>
          <TermId xmlns="http://schemas.microsoft.com/office/infopath/2007/PartnerControls">1e03da61-4678-4e07-b136-b5024ca9197b</TermId>
        </TermInfo>
        <TermInfo xmlns="http://schemas.microsoft.com/office/infopath/2007/PartnerControls">
          <TermName xmlns="http://schemas.microsoft.com/office/infopath/2007/PartnerControls">LT</TermName>
          <TermId xmlns="http://schemas.microsoft.com/office/infopath/2007/PartnerControls">a7ff5ce7-6123-4f68-865a-a57c31810414</TermId>
        </TermInfo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  <TermInfo xmlns="http://schemas.microsoft.com/office/infopath/2007/PartnerControls">
          <TermName xmlns="http://schemas.microsoft.com/office/infopath/2007/PartnerControls">IT</TermName>
          <TermId xmlns="http://schemas.microsoft.com/office/infopath/2007/PartnerControls">0774613c-01ed-4e5d-a25d-11d2388de825</TermId>
        </TermInfo>
        <TermInfo xmlns="http://schemas.microsoft.com/office/infopath/2007/PartnerControls">
          <TermName xmlns="http://schemas.microsoft.com/office/infopath/2007/PartnerControls">EL</TermName>
          <TermId xmlns="http://schemas.microsoft.com/office/infopath/2007/PartnerControls">6d4f4d51-af9b-4650-94b4-4276bee85c91</TermId>
        </TermInfo>
        <TermInfo xmlns="http://schemas.microsoft.com/office/infopath/2007/PartnerControls">
          <TermName xmlns="http://schemas.microsoft.com/office/infopath/2007/PartnerControls">FR</TermName>
          <TermId xmlns="http://schemas.microsoft.com/office/infopath/2007/PartnerControls">d2afafd3-4c81-4f60-8f52-ee33f2f54ff3</TermId>
        </TermInfo>
        <TermInfo xmlns="http://schemas.microsoft.com/office/infopath/2007/PartnerControls">
          <TermName xmlns="http://schemas.microsoft.com/office/infopath/2007/PartnerControls">SK</TermName>
          <TermId xmlns="http://schemas.microsoft.com/office/infopath/2007/PartnerControls">46d9fce0-ef79-4f71-b89b-cd6aa82426b8</TermId>
        </TermInfo>
        <TermInfo xmlns="http://schemas.microsoft.com/office/infopath/2007/PartnerControls">
          <TermName xmlns="http://schemas.microsoft.com/office/infopath/2007/PartnerControls">ET</TermName>
          <TermId xmlns="http://schemas.microsoft.com/office/infopath/2007/PartnerControls">ff6c3f4c-b02c-4c3c-ab07-2c37995a7a0a</TermId>
        </TermInfo>
        <TermInfo xmlns="http://schemas.microsoft.com/office/infopath/2007/PartnerControls">
          <TermName xmlns="http://schemas.microsoft.com/office/infopath/2007/PartnerControls">ES</TermName>
          <TermId xmlns="http://schemas.microsoft.com/office/infopath/2007/PartnerControls">e7a6b05b-ae16-40c8-add9-68b64b03aeba</TermId>
        </TermInfo>
        <TermInfo xmlns="http://schemas.microsoft.com/office/infopath/2007/PartnerControls">
          <TermName xmlns="http://schemas.microsoft.com/office/infopath/2007/PartnerControls">HR</TermName>
          <TermId xmlns="http://schemas.microsoft.com/office/infopath/2007/PartnerControls">2f555653-ed1a-4fe6-8362-9082d95989e5</TermId>
        </TermInfo>
        <TermInfo xmlns="http://schemas.microsoft.com/office/infopath/2007/PartnerControls">
          <TermName xmlns="http://schemas.microsoft.com/office/infopath/2007/PartnerControls">DE</TermName>
          <TermId xmlns="http://schemas.microsoft.com/office/infopath/2007/PartnerControls">f6b31e5a-26fa-4935-b661-318e46daf27e</TermId>
        </TermInfo>
        <TermInfo xmlns="http://schemas.microsoft.com/office/infopath/2007/PartnerControls">
          <TermName xmlns="http://schemas.microsoft.com/office/infopath/2007/PartnerControls">MT</TermName>
          <TermId xmlns="http://schemas.microsoft.com/office/infopath/2007/PartnerControls">7df99101-6854-4a26-b53a-b88c0da02c26</TermId>
        </TermInfo>
        <TermInfo xmlns="http://schemas.microsoft.com/office/infopath/2007/PartnerControls">
          <TermName xmlns="http://schemas.microsoft.com/office/infopath/2007/PartnerControls">RO</TermName>
          <TermId xmlns="http://schemas.microsoft.com/office/infopath/2007/PartnerControls">feb747a2-64cd-4299-af12-4833ddc30497</TermId>
        </TermInfo>
        <TermInfo xmlns="http://schemas.microsoft.com/office/infopath/2007/PartnerControls">
          <TermName xmlns="http://schemas.microsoft.com/office/infopath/2007/PartnerControls">DA</TermName>
          <TermId xmlns="http://schemas.microsoft.com/office/infopath/2007/PartnerControls">5d49c027-8956-412b-aa16-e85a0f96ad0e</TermId>
        </TermInfo>
        <TermInfo xmlns="http://schemas.microsoft.com/office/infopath/2007/PartnerControls">
          <TermName xmlns="http://schemas.microsoft.com/office/infopath/2007/PartnerControls">SV</TermName>
          <TermId xmlns="http://schemas.microsoft.com/office/infopath/2007/PartnerControls">c2ed69e7-a339-43d7-8f22-d93680a92aa0</TermId>
        </TermInfo>
        <TermInfo xmlns="http://schemas.microsoft.com/office/infopath/2007/PartnerControls">
          <TermName xmlns="http://schemas.microsoft.com/office/infopath/2007/PartnerControls">FI</TermName>
          <TermId xmlns="http://schemas.microsoft.com/office/infopath/2007/PartnerControls">87606a43-d45f-42d6-b8c9-e1a3457db5b7</TermId>
        </TermInfo>
        <TermInfo xmlns="http://schemas.microsoft.com/office/infopath/2007/PartnerControls">
          <TermName xmlns="http://schemas.microsoft.com/office/infopath/2007/PartnerControls">HU</TermName>
          <TermId xmlns="http://schemas.microsoft.com/office/infopath/2007/PartnerControls">6b229040-c589-4408-b4c1-4285663d20a8</TermId>
        </TermInfo>
        <TermInfo xmlns="http://schemas.microsoft.com/office/infopath/2007/PartnerControls">
          <TermName xmlns="http://schemas.microsoft.com/office/infopath/2007/PartnerControls">CS</TermName>
          <TermId xmlns="http://schemas.microsoft.com/office/infopath/2007/PartnerControls">72f9705b-0217-4fd3-bea2-cbc7ed80e26e</TermId>
        </TermInfo>
        <TermInfo xmlns="http://schemas.microsoft.com/office/infopath/2007/PartnerControls">
          <TermName xmlns="http://schemas.microsoft.com/office/infopath/2007/PartnerControls">SL</TermName>
          <TermId xmlns="http://schemas.microsoft.com/office/infopath/2007/PartnerControls">98a412ae-eb01-49e9-ae3d-585a81724cfc</TermId>
        </TermInfo>
        <TermInfo xmlns="http://schemas.microsoft.com/office/infopath/2007/PartnerControls">
          <TermName xmlns="http://schemas.microsoft.com/office/infopath/2007/PartnerControls">NL</TermName>
          <TermId xmlns="http://schemas.microsoft.com/office/infopath/2007/PartnerControls">55c6556c-b4f4-441d-9acf-c498d4f838bd</TermId>
        </TermInfo>
        <TermInfo xmlns="http://schemas.microsoft.com/office/infopath/2007/PartnerControls">
          <TermName xmlns="http://schemas.microsoft.com/office/infopath/2007/PartnerControls">LV</TermName>
          <TermId xmlns="http://schemas.microsoft.com/office/infopath/2007/PartnerControls">46f7e311-5d9f-4663-b433-18aeccb7ace7</TermId>
        </TermInfo>
        <TermInfo xmlns="http://schemas.microsoft.com/office/infopath/2007/PartnerControls">
          <TermName xmlns="http://schemas.microsoft.com/office/infopath/2007/PartnerControls">GA</TermName>
          <TermId xmlns="http://schemas.microsoft.com/office/infopath/2007/PartnerControls">762d2456-c427-4ecb-b312-af3dad8e258c</TermId>
        </TermInfo>
        <TermInfo xmlns="http://schemas.microsoft.com/office/infopath/2007/PartnerControls">
          <TermName xmlns="http://schemas.microsoft.com/office/infopath/2007/PartnerControls">BG</TermName>
          <TermId xmlns="http://schemas.microsoft.com/office/infopath/2007/PartnerControls">1a1b3951-7821-4e6a-85f5-5673fc08bd2c</TermId>
        </TermInfo>
      </Terms>
    </AvailableTranslations_0>
    <DocumentStatus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TRA</TermName>
          <TermId xmlns="http://schemas.microsoft.com/office/infopath/2007/PartnerControls">150d2a88-1431-44e6-a8ca-0bb753ab8672</TermId>
        </TermInfo>
      </Terms>
    </DocumentStatus_0>
    <OriginalLanguag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EN</TermName>
          <TermId xmlns="http://schemas.microsoft.com/office/infopath/2007/PartnerControls">f2175f21-25d7-44a3-96da-d6a61b075e1b</TermId>
        </TermInfo>
      </Terms>
    </OriginalLanguage_0>
    <MeetingNumber xmlns="27994258-8564-426c-a7a1-d6286d62992e">601</MeetingNumber>
    <DossierName_0 xmlns="http://schemas.microsoft.com/sharepoint/v3/fields">
      <Terms xmlns="http://schemas.microsoft.com/office/infopath/2007/PartnerControls">
        <TermInfo xmlns="http://schemas.microsoft.com/office/infopath/2007/PartnerControls">
          <TermName xmlns="http://schemas.microsoft.com/office/infopath/2007/PartnerControls">NAT</TermName>
          <TermId xmlns="http://schemas.microsoft.com/office/infopath/2007/PartnerControls">b263ab5d-0564-42a8-87bf-1cc57d938922</TermId>
        </TermInfo>
      </Terms>
    </DossierName_0>
    <DocumentVersion xmlns="1a33af13-4045-4f88-9d7b-618e30f79918">0</DocumentVersion>
    <DossierNumber xmlns="1a33af13-4045-4f88-9d7b-618e30f79918">962</DossierNumber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M Document" ma:contentTypeID="0x010100EA97B91038054C99906057A708A1480A00B192796EE9568A4C8E77C6EF5F22B614" ma:contentTypeVersion="4" ma:contentTypeDescription="Defines the documents for Document Manager V2" ma:contentTypeScope="" ma:versionID="b9faea45a7e02bbb816d4162149d5e49">
  <xsd:schema xmlns:xsd="http://www.w3.org/2001/XMLSchema" xmlns:xs="http://www.w3.org/2001/XMLSchema" xmlns:p="http://schemas.microsoft.com/office/2006/metadata/properties" xmlns:ns2="1a33af13-4045-4f88-9d7b-618e30f79918" xmlns:ns3="http://schemas.microsoft.com/sharepoint/v3/fields" xmlns:ns4="27994258-8564-426c-a7a1-d6286d62992e" targetNamespace="http://schemas.microsoft.com/office/2006/metadata/properties" ma:root="true" ma:fieldsID="af51dee0f9c2d9a0a51b5858d1a4441d" ns2:_="" ns3:_="" ns4:_="">
    <xsd:import namespace="1a33af13-4045-4f88-9d7b-618e30f79918"/>
    <xsd:import namespace="http://schemas.microsoft.com/sharepoint/v3/fields"/>
    <xsd:import namespace="27994258-8564-426c-a7a1-d6286d62992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ProductionDate" minOccurs="0"/>
                <xsd:element ref="ns2:OriginalSender" minOccurs="0"/>
                <xsd:element ref="ns3:DocumentLanguage_0" minOccurs="0"/>
                <xsd:element ref="ns2:DossierNumber" minOccurs="0"/>
                <xsd:element ref="ns4:MeetingNumber" minOccurs="0"/>
                <xsd:element ref="ns2:Rapporteur" minOccurs="0"/>
                <xsd:element ref="ns2:AdoptionDate" minOccurs="0"/>
                <xsd:element ref="ns3:Confidentiality_0" minOccurs="0"/>
                <xsd:element ref="ns2:TaxCatchAll" minOccurs="0"/>
                <xsd:element ref="ns2:TaxCatchAllLabel" minOccurs="0"/>
                <xsd:element ref="ns3:DocumentSource_0" minOccurs="0"/>
                <xsd:element ref="ns4:DocumentNumber" minOccurs="0"/>
                <xsd:element ref="ns2:MeetingDate" minOccurs="0"/>
                <xsd:element ref="ns3:OriginalLanguage_0" minOccurs="0"/>
                <xsd:element ref="ns2:Procedure" minOccurs="0"/>
                <xsd:element ref="ns3:VersionStatus_0" minOccurs="0"/>
                <xsd:element ref="ns3:DocumentStatus_0" minOccurs="0"/>
                <xsd:element ref="ns2:DocumentYear"/>
                <xsd:element ref="ns3:DocumentType_0" minOccurs="0"/>
                <xsd:element ref="ns2:DocumentPart" minOccurs="0"/>
                <xsd:element ref="ns3:MeetingName_0" minOccurs="0"/>
                <xsd:element ref="ns3:AvailableTranslations_0" minOccurs="0"/>
                <xsd:element ref="ns2:FicheYear" minOccurs="0"/>
                <xsd:element ref="ns2:RequestingService" minOccurs="0"/>
                <xsd:element ref="ns2:FicheNumber" minOccurs="0"/>
                <xsd:element ref="ns3:DossierName_0" minOccurs="0"/>
                <xsd:element ref="ns2:DocumentVers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33af13-4045-4f88-9d7b-618e30f7991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ProductionDate" ma:index="12" nillable="true" ma:displayName="Production Date" ma:format="DateOnly" ma:internalName="ProductionDate">
      <xsd:simpleType>
        <xsd:restriction base="dms:DateTime"/>
      </xsd:simpleType>
    </xsd:element>
    <xsd:element name="OriginalSender" ma:index="13" nillable="true" ma:displayName="Original Sender" ma:internalName="OriginalSend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ssierNumber" ma:index="15" nillable="true" ma:displayName="Dossier Number" ma:decimals="0" ma:internalName="DossierNumber">
      <xsd:simpleType>
        <xsd:restriction base="dms:Unknown"/>
      </xsd:simpleType>
    </xsd:element>
    <xsd:element name="Rapporteur" ma:index="17" nillable="true" ma:displayName="Rapporteur" ma:internalName="Rapporteur">
      <xsd:simpleType>
        <xsd:restriction base="dms:Text"/>
      </xsd:simpleType>
    </xsd:element>
    <xsd:element name="AdoptionDate" ma:index="18" nillable="true" ma:displayName="Adoption Date" ma:format="DateOnly" ma:internalName="AdoptionDate">
      <xsd:simpleType>
        <xsd:restriction base="dms:DateTime"/>
      </xsd:simpleType>
    </xsd:element>
    <xsd:element name="TaxCatchAll" ma:index="20" nillable="true" ma:displayName="Taxonomy Catch All Column" ma:hidden="true" ma:list="{c795c8aa-ad9d-4177-b7c3-7e58e1f2dfdf}" ma:internalName="TaxCatchAll" ma:showField="CatchAllData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1" nillable="true" ma:displayName="Taxonomy Catch All Column1" ma:hidden="true" ma:list="{c795c8aa-ad9d-4177-b7c3-7e58e1f2dfdf}" ma:internalName="TaxCatchAllLabel" ma:readOnly="true" ma:showField="CatchAllDataLabel" ma:web="1a33af13-4045-4f88-9d7b-618e30f799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eetingDate" ma:index="26" nillable="true" ma:displayName="Meeting Date" ma:format="DateOnly" ma:internalName="MeetingDate">
      <xsd:simpleType>
        <xsd:restriction base="dms:DateTime"/>
      </xsd:simpleType>
    </xsd:element>
    <xsd:element name="Procedure" ma:index="29" nillable="true" ma:displayName="Procedure" ma:internalName="Procedure">
      <xsd:simpleType>
        <xsd:restriction base="dms:Text"/>
      </xsd:simpleType>
    </xsd:element>
    <xsd:element name="DocumentYear" ma:index="34" ma:displayName="Document Year" ma:decimals="0" ma:internalName="DocumentYear">
      <xsd:simpleType>
        <xsd:restriction base="dms:Unknown"/>
      </xsd:simpleType>
    </xsd:element>
    <xsd:element name="DocumentPart" ma:index="37" nillable="true" ma:displayName="Document Part" ma:decimals="0" ma:internalName="DocumentPart">
      <xsd:simpleType>
        <xsd:restriction base="dms:Unknown"/>
      </xsd:simpleType>
    </xsd:element>
    <xsd:element name="FicheYear" ma:index="42" nillable="true" ma:displayName="Fiche Year" ma:decimals="0" ma:internalName="FicheYear">
      <xsd:simpleType>
        <xsd:restriction base="dms:Unknown"/>
      </xsd:simpleType>
    </xsd:element>
    <xsd:element name="RequestingService" ma:index="43" nillable="true" ma:displayName="Requesting Service" ma:internalName="RequestingService">
      <xsd:simpleType>
        <xsd:restriction base="dms:Text"/>
      </xsd:simpleType>
    </xsd:element>
    <xsd:element name="FicheNumber" ma:index="44" nillable="true" ma:displayName="Fiche Number" ma:decimals="0" ma:internalName="FicheNumber">
      <xsd:simpleType>
        <xsd:restriction base="dms:Unknown"/>
      </xsd:simpleType>
    </xsd:element>
    <xsd:element name="DocumentVersion" ma:index="47" nillable="true" ma:displayName="Document Version" ma:decimals="0" ma:internalName="DocumentVersion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DocumentLanguage_0" ma:index="14" nillable="true" ma:taxonomy="true" ma:internalName="DocumentLanguage_0" ma:taxonomyFieldName="DocumentLanguage" ma:displayName="Document Language" ma:fieldId="{ee5c55ab-e8dd-441f-8840-fdce66906fe3}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nfidentiality_0" ma:index="19" nillable="true" ma:taxonomy="true" ma:internalName="Confidentiality_0" ma:taxonomyFieldName="Confidentiality" ma:displayName="Confidentiality" ma:fieldId="{ee5c4bfe-2b62-4831-9131-22edf8f3665c}" ma:sspId="5004ddca-ed1a-45fa-b2df-508b3c5dfc98" ma:termSetId="11d040ac-3a9a-4d4c-b9cf-922342a701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ource_0" ma:index="23" ma:taxonomy="true" ma:internalName="DocumentSource_0" ma:taxonomyFieldName="DocumentSource" ma:displayName="Document Source" ma:fieldId="{ee5c1c29-f257-4aae-8e5e-529c0040e17a}" ma:sspId="5004ddca-ed1a-45fa-b2df-508b3c5dfc98" ma:termSetId="ca143256-a90d-4d26-b249-02646b17c0c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riginalLanguage_0" ma:index="27" nillable="true" ma:taxonomy="true" ma:internalName="OriginalLanguage_0" ma:taxonomyFieldName="OriginalLanguage" ma:displayName="Original Language" ma:fieldId="{ee5ce750-ff6c-4875-8192-ef11fb51efba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ersionStatus_0" ma:index="30" ma:taxonomy="true" ma:internalName="VersionStatus_0" ma:taxonomyFieldName="VersionStatus" ma:displayName="Version Status" ma:indexed="true" ma:fieldId="{ee5cb94b-3df1-4df3-b49b-6e47ce2a7e87}" ma:sspId="5004ddca-ed1a-45fa-b2df-508b3c5dfc98" ma:termSetId="adeca67b-2bdd-4d0f-b3af-a690b4c6d95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Status_0" ma:index="32" nillable="true" ma:taxonomy="true" ma:internalName="DocumentStatus_0" ma:taxonomyFieldName="DocumentStatus" ma:displayName="Document Status" ma:fieldId="{ee5cab93-ac4d-4e2f-b298-e5342324388c}" ma:sspId="5004ddca-ed1a-45fa-b2df-508b3c5dfc98" ma:termSetId="54b85ca4-9023-4cbf-8e96-81af7735228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cumentType_0" ma:index="35" nillable="true" ma:taxonomy="true" ma:internalName="DocumentType_0" ma:taxonomyFieldName="DocumentType" ma:displayName="Document Type" ma:indexed="true" ma:fieldId="{ee5cf431-2d10-41e6-bd88-1b6bd5b84f5f}" ma:sspId="5004ddca-ed1a-45fa-b2df-508b3c5dfc98" ma:termSetId="67a76952-94e0-437b-9a60-5085083dde0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etingName_0" ma:index="38" nillable="true" ma:taxonomy="true" ma:internalName="MeetingName_0" ma:taxonomyFieldName="MeetingName" ma:displayName="Meeting Name" ma:indexed="true" ma:fieldId="{ee5c9b55-8403-4f9e-a156-b6ce5b7b9456}" ma:sspId="5004ddca-ed1a-45fa-b2df-508b3c5dfc98" ma:termSetId="a04e9634-de73-4a41-8cb5-e1efdb89060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vailableTranslations_0" ma:index="40" nillable="true" ma:taxonomy="true" ma:internalName="AvailableTranslations_0" ma:taxonomyFieldName="AvailableTranslations" ma:displayName="Available Translations" ma:fieldId="{ee5c7c01-1a65-4138-aa64-80e01e34d799}" ma:taxonomyMulti="true" ma:sspId="5004ddca-ed1a-45fa-b2df-508b3c5dfc98" ma:termSetId="3e8d1f59-71f7-428c-bd68-e1e655ad544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ossierName_0" ma:index="45" nillable="true" ma:taxonomy="true" ma:internalName="DossierName_0" ma:taxonomyFieldName="DossierName" ma:displayName="Dossier Name" ma:fieldId="{ee5cf7da-503b-4593-8db2-4f0e09c901fd}" ma:sspId="5004ddca-ed1a-45fa-b2df-508b3c5dfc98" ma:termSetId="2b392f04-1222-4352-87c1-6fd60ec33b64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94258-8564-426c-a7a1-d6286d62992e" elementFormDefault="qualified">
    <xsd:import namespace="http://schemas.microsoft.com/office/2006/documentManagement/types"/>
    <xsd:import namespace="http://schemas.microsoft.com/office/infopath/2007/PartnerControls"/>
    <xsd:element name="MeetingNumber" ma:index="16" nillable="true" ma:displayName="Meeting Number" ma:decimals="0" ma:indexed="true" ma:internalName="MeetingNumber">
      <xsd:simpleType>
        <xsd:restriction base="dms:Unknown"/>
      </xsd:simpleType>
    </xsd:element>
    <xsd:element name="DocumentNumber" ma:index="25" nillable="true" ma:displayName="Document Number" ma:decimals="0" ma:indexed="true" ma:internalName="DocumentNumber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09669B18-A943-48B6-817D-52BD0B5AA3D5}">
  <ds:schemaRefs>
    <ds:schemaRef ds:uri="http://schemas.microsoft.com/office/2006/metadata/properties"/>
    <ds:schemaRef ds:uri="http://schemas.microsoft.com/office/infopath/2007/PartnerControls"/>
    <ds:schemaRef ds:uri="faa3019d-1caa-44e1-9ef8-f62c9787953d"/>
    <ds:schemaRef ds:uri="79c32e30-91f5-42f8-9d68-38e1a3525689"/>
  </ds:schemaRefs>
</ds:datastoreItem>
</file>

<file path=customXml/itemProps2.xml><?xml version="1.0" encoding="utf-8"?>
<ds:datastoreItem xmlns:ds="http://schemas.openxmlformats.org/officeDocument/2006/customXml" ds:itemID="{6D452CF2-FCD9-4DB5-B3DC-8C6AD81214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48AA11-E4C5-44FB-8F84-6B8F6F99AEC2}"/>
</file>

<file path=customXml/itemProps4.xml><?xml version="1.0" encoding="utf-8"?>
<ds:datastoreItem xmlns:ds="http://schemas.openxmlformats.org/officeDocument/2006/customXml" ds:itemID="{C62D8204-8CFD-486B-BFDF-1B5BFFA08078}"/>
</file>

<file path=docMetadata/LabelInfo.xml><?xml version="1.0" encoding="utf-8"?>
<clbl:labelList xmlns:clbl="http://schemas.microsoft.com/office/2020/mipLabelMetadata">
  <clbl:label id="{01a4edc0-c130-4e09-bfd4-7b7de34700e6}" enabled="0" method="" siteId="{01a4edc0-c130-4e09-bfd4-7b7de34700e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3299</Words>
  <Characters>26030</Characters>
  <Application>Microsoft Office Word</Application>
  <DocSecurity>0</DocSecurity>
  <Lines>216</Lines>
  <Paragraphs>58</Paragraphs>
  <ScaleCrop>false</ScaleCrop>
  <Manager/>
  <Company/>
  <LinksUpToDate>false</LinksUpToDate>
  <CharactersWithSpaces>29271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Reviżjoni tal-Mekkaniżmu tal-Unjoni għall-Protezzjoni Ċivili</dc:title>
  <dc:subject>Draft opinion</dc:subject>
  <dc:creator/>
  <cp:keywords>EESC-2025-03573-00-01-PA-TRA-EN</cp:keywords>
  <dc:description>Rapporteur: - MARIN Original language: - EN Date of document: - 04/11/2025 Date of meeting: - 13/11/2025 External documents: - COM(2025)548- final Administrator responsible: - M. INIGUEZ YUSTE Arturo José</dc:description>
  <cp:lastModifiedBy/>
  <cp:revision>9</cp:revision>
  <cp:lastPrinted>2016-01-26T08:31:00Z</cp:lastPrinted>
  <dcterms:created xsi:type="dcterms:W3CDTF">2025-11-17T12:42:00Z</dcterms:created>
  <dcterms:modified xsi:type="dcterms:W3CDTF">2025-11-19T08:28:00Z</dcterms:modified>
  <cp:category>NAT/962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ef_formatted">
    <vt:bool>true</vt:bool>
  </property>
  <property fmtid="{D5CDD505-2E9C-101B-9397-08002B2CF9AE}" pid="3" name="Pref_Date">
    <vt:lpwstr>17/11/2025, 04/11/2025, 30/10/2025, 12/04/2024, 03/04/2024, 03/04/2024, 11/03/2024, 04/03/2024, 04/03/2024, 04/03/2024, 20/12/2023, 17/05/2022, 04/11/2015, 27/10/2015, 19/10/2015, 09/10/2015, 05/10/2015, 05/10/2015, 26/08/2015, 26/08/2015, 25/08/2015</vt:lpwstr>
  </property>
  <property fmtid="{D5CDD505-2E9C-101B-9397-08002B2CF9AE}" pid="4" name="Pref_Time">
    <vt:lpwstr>13:42:47, 17:04:33, 13:26:40, 11:29:26, 08:12:45, 08:10:26, 12:03:24, 12:56:55, 12:41:08, 11:08:50, 07:02:01, 13:02:32, 12/10/07, 14:44:02, 16/04/16, 14:09:30, 16:24:55, 16:04:02, 08:56:14, 07:27:56, 17:31:53</vt:lpwstr>
  </property>
  <property fmtid="{D5CDD505-2E9C-101B-9397-08002B2CF9AE}" pid="5" name="Pref_User">
    <vt:lpwstr>pacup, pacup, amett, enied, enied, enied, enied, enied, enied, enied, enied, enied, ssex, enied, amett, tvoc, mreg, mreg, amett, enied, ssex</vt:lpwstr>
  </property>
  <property fmtid="{D5CDD505-2E9C-101B-9397-08002B2CF9AE}" pid="6" name="Pref_FileName">
    <vt:lpwstr>EESC-2025-03573-00-00-AS-TRA-EN-CRR.docx, EESC-2025-03573-00-01-PA-ORI.docx, EESC-2025-03573-00-00-PA-ORI.docx, COR-EESC-2024-01326-05-00-ADMIN-ORI.docx, APA-LEGIS-EN.docx, DT-LEGIS-EN.docx, COR-EESC-2024-01060-00-00-ADMIN-ORI.docx, DT-LEGIS-EN_riv final </vt:lpwstr>
  </property>
  <property fmtid="{D5CDD505-2E9C-101B-9397-08002B2CF9AE}" pid="7" name="ContentTypeId">
    <vt:lpwstr>0x010100EA97B91038054C99906057A708A1480A00B192796EE9568A4C8E77C6EF5F22B614</vt:lpwstr>
  </property>
  <property fmtid="{D5CDD505-2E9C-101B-9397-08002B2CF9AE}" pid="8" name="_dlc_DocIdItemGuid">
    <vt:lpwstr>9e1b3f3f-ab69-4a3d-a5e6-b03fcbc28fae</vt:lpwstr>
  </property>
  <property fmtid="{D5CDD505-2E9C-101B-9397-08002B2CF9AE}" pid="9" name="Procedure">
    <vt:lpwstr>2025/0223(COD)</vt:lpwstr>
  </property>
  <property fmtid="{D5CDD505-2E9C-101B-9397-08002B2CF9AE}" pid="10" name="AvailableTranslations">
    <vt:lpwstr>33;#PT|50ccc04a-eadd-42ae-a0cb-acaf45f812ba;#24;#PL|1e03da61-4678-4e07-b136-b5024ca9197b;#30;#LT|a7ff5ce7-6123-4f68-865a-a57c31810414;#5;#EN|f2175f21-25d7-44a3-96da-d6a61b075e1b;#34;#IT|0774613c-01ed-4e5d-a25d-11d2388de825;#42;#EL|6d4f4d51-af9b-4650-94b4-4276bee85c91;#12;#FR|d2afafd3-4c81-4f60-8f52-ee33f2f54ff3;#46;#SK|46d9fce0-ef79-4f71-b89b-cd6aa82426b8;#41;#ET|ff6c3f4c-b02c-4c3c-ab07-2c37995a7a0a;#16;#ES|e7a6b05b-ae16-40c8-add9-68b64b03aeba;#50;#HR|2f555653-ed1a-4fe6-8362-9082d95989e5;#23;#DE|f6b31e5a-26fa-4935-b661-318e46daf27e;#32;#MT|7df99101-6854-4a26-b53a-b88c0da02c26;#36;#RO|feb747a2-64cd-4299-af12-4833ddc30497;#40;#DA|5d49c027-8956-412b-aa16-e85a0f96ad0e;#28;#SV|c2ed69e7-a339-43d7-8f22-d93680a92aa0;#35;#FI|87606a43-d45f-42d6-b8c9-e1a3457db5b7;#37;#HU|6b229040-c589-4408-b4c1-4285663d20a8;#29;#CS|72f9705b-0217-4fd3-bea2-cbc7ed80e26e;#31;#SL|98a412ae-eb01-49e9-ae3d-585a81724cfc;#27;#NL|55c6556c-b4f4-441d-9acf-c498d4f838bd;#39;#LV|46f7e311-5d9f-4663-b433-18aeccb7ace7;#43;#GA|762d2456-c427-4ecb-b312-af3dad8e258c;#47;#BG|1a1b3951-7821-4e6a-85f5-5673fc08bd2c</vt:lpwstr>
  </property>
  <property fmtid="{D5CDD505-2E9C-101B-9397-08002B2CF9AE}" pid="11" name="DocumentType_0">
    <vt:lpwstr>AS|c7a748eb-f6f2-4d9d-8b5a-af0cafebc224</vt:lpwstr>
  </property>
  <property fmtid="{D5CDD505-2E9C-101B-9397-08002B2CF9AE}" pid="12" name="DossierName_0">
    <vt:lpwstr>NAT|b263ab5d-0564-42a8-87bf-1cc57d938922</vt:lpwstr>
  </property>
  <property fmtid="{D5CDD505-2E9C-101B-9397-08002B2CF9AE}" pid="13" name="DocumentSource_0">
    <vt:lpwstr>EESC|422833ec-8d7e-4e65-8e4e-8bed07ffb729</vt:lpwstr>
  </property>
  <property fmtid="{D5CDD505-2E9C-101B-9397-08002B2CF9AE}" pid="14" name="DocumentNumber">
    <vt:i4>3573</vt:i4>
  </property>
  <property fmtid="{D5CDD505-2E9C-101B-9397-08002B2CF9AE}" pid="15" name="FicheYear">
    <vt:i4>2025</vt:i4>
  </property>
  <property fmtid="{D5CDD505-2E9C-101B-9397-08002B2CF9AE}" pid="16" name="DocumentVersion">
    <vt:i4>0</vt:i4>
  </property>
  <property fmtid="{D5CDD505-2E9C-101B-9397-08002B2CF9AE}" pid="17" name="DossierNumber">
    <vt:i4>962</vt:i4>
  </property>
  <property fmtid="{D5CDD505-2E9C-101B-9397-08002B2CF9AE}" pid="18" name="DocumentStatus">
    <vt:lpwstr>13;#TRA|150d2a88-1431-44e6-a8ca-0bb753ab8672</vt:lpwstr>
  </property>
  <property fmtid="{D5CDD505-2E9C-101B-9397-08002B2CF9AE}" pid="19" name="DossierName">
    <vt:lpwstr>120;#NAT|b263ab5d-0564-42a8-87bf-1cc57d938922</vt:lpwstr>
  </property>
  <property fmtid="{D5CDD505-2E9C-101B-9397-08002B2CF9AE}" pid="20" name="RequestingService">
    <vt:lpwstr>Systèmes alimentaires durables, environnement, dév. rural</vt:lpwstr>
  </property>
  <property fmtid="{D5CDD505-2E9C-101B-9397-08002B2CF9AE}" pid="21" name="Confidentiality">
    <vt:lpwstr>15;#Unrestricted|826e22d7-d029-4ec0-a450-0c28ff673572</vt:lpwstr>
  </property>
  <property fmtid="{D5CDD505-2E9C-101B-9397-08002B2CF9AE}" pid="22" name="MeetingName_0">
    <vt:lpwstr>SPL-CES|32d8cb1f-c9ec-4365-95c7-8385a18618ac</vt:lpwstr>
  </property>
  <property fmtid="{D5CDD505-2E9C-101B-9397-08002B2CF9AE}" pid="23" name="Confidentiality_0">
    <vt:lpwstr>Unrestricted|826e22d7-d029-4ec0-a450-0c28ff673572</vt:lpwstr>
  </property>
  <property fmtid="{D5CDD505-2E9C-101B-9397-08002B2CF9AE}" pid="24" name="OriginalLanguage">
    <vt:lpwstr>5;#EN|f2175f21-25d7-44a3-96da-d6a61b075e1b</vt:lpwstr>
  </property>
  <property fmtid="{D5CDD505-2E9C-101B-9397-08002B2CF9AE}" pid="25" name="MeetingName">
    <vt:lpwstr>67;#SPL-CES|32d8cb1f-c9ec-4365-95c7-8385a18618ac</vt:lpwstr>
  </property>
  <property fmtid="{D5CDD505-2E9C-101B-9397-08002B2CF9AE}" pid="26" name="MeetingDate">
    <vt:filetime>2025-12-03T12:00:00Z</vt:filetime>
  </property>
  <property fmtid="{D5CDD505-2E9C-101B-9397-08002B2CF9AE}" pid="27" name="AvailableTranslations_0">
    <vt:lpwstr>PL|1e03da61-4678-4e07-b136-b5024ca9197b;EN|f2175f21-25d7-44a3-96da-d6a61b075e1b;FR|d2afafd3-4c81-4f60-8f52-ee33f2f54ff3;SK|46d9fce0-ef79-4f71-b89b-cd6aa82426b8;ET|ff6c3f4c-b02c-4c3c-ab07-2c37995a7a0a;DE|f6b31e5a-26fa-4935-b661-318e46daf27e;DA|5d49c027-8956-412b-aa16-e85a0f96ad0e;SV|c2ed69e7-a339-43d7-8f22-d93680a92aa0;CS|72f9705b-0217-4fd3-bea2-cbc7ed80e26e;NL|55c6556c-b4f4-441d-9acf-c498d4f838bd</vt:lpwstr>
  </property>
  <property fmtid="{D5CDD505-2E9C-101B-9397-08002B2CF9AE}" pid="28" name="DocumentStatus_0">
    <vt:lpwstr>TRA|150d2a88-1431-44e6-a8ca-0bb753ab8672</vt:lpwstr>
  </property>
  <property fmtid="{D5CDD505-2E9C-101B-9397-08002B2CF9AE}" pid="29" name="OriginalLanguage_0">
    <vt:lpwstr>EN|f2175f21-25d7-44a3-96da-d6a61b075e1b</vt:lpwstr>
  </property>
  <property fmtid="{D5CDD505-2E9C-101B-9397-08002B2CF9AE}" pid="30" name="TaxCatchAll">
    <vt:lpwstr>120;#NAT|b263ab5d-0564-42a8-87bf-1cc57d938922;#67;#SPL-CES|32d8cb1f-c9ec-4365-95c7-8385a18618ac;#29;#CS|72f9705b-0217-4fd3-bea2-cbc7ed80e26e;#28;#SV|c2ed69e7-a339-43d7-8f22-d93680a92aa0;#27;#NL|55c6556c-b4f4-441d-9acf-c498d4f838bd;#24;#PL|1e03da61-4678-4e07-b136-b5024ca9197b;#23;#DE|f6b31e5a-26fa-4935-b661-318e46daf27e;#15;#Unrestricted|826e22d7-d029-4ec0-a450-0c28ff673572;#126;#AS|c7a748eb-f6f2-4d9d-8b5a-af0cafebc224;#13;#TRA|150d2a88-1431-44e6-a8ca-0bb753ab8672;#12;#FR|d2afafd3-4c81-4f60-8f52-ee33f2f54ff3;#46;#SK|46d9fce0-ef79-4f71-b89b-cd6aa82426b8;#8;#Final|ea5e6674-7b27-4bac-b091-73adbb394efe;#5;#EN|f2175f21-25d7-44a3-96da-d6a61b075e1b;#41;#ET|ff6c3f4c-b02c-4c3c-ab07-2c37995a7a0a;#40;#DA|5d49c027-8956-412b-aa16-e85a0f96ad0e;#1;#EESC|422833ec-8d7e-4e65-8e4e-8bed07ffb729</vt:lpwstr>
  </property>
  <property fmtid="{D5CDD505-2E9C-101B-9397-08002B2CF9AE}" pid="31" name="Rapporteur">
    <vt:lpwstr>MARIN</vt:lpwstr>
  </property>
  <property fmtid="{D5CDD505-2E9C-101B-9397-08002B2CF9AE}" pid="32" name="VersionStatus_0">
    <vt:lpwstr>Final|ea5e6674-7b27-4bac-b091-73adbb394efe</vt:lpwstr>
  </property>
  <property fmtid="{D5CDD505-2E9C-101B-9397-08002B2CF9AE}" pid="33" name="VersionStatus">
    <vt:lpwstr>8;#Final|ea5e6674-7b27-4bac-b091-73adbb394efe</vt:lpwstr>
  </property>
  <property fmtid="{D5CDD505-2E9C-101B-9397-08002B2CF9AE}" pid="34" name="DocumentYear">
    <vt:i4>2025</vt:i4>
  </property>
  <property fmtid="{D5CDD505-2E9C-101B-9397-08002B2CF9AE}" pid="35" name="FicheNumber">
    <vt:i4>296522</vt:i4>
  </property>
  <property fmtid="{D5CDD505-2E9C-101B-9397-08002B2CF9AE}" pid="36" name="DocumentPart">
    <vt:i4>0</vt:i4>
  </property>
  <property fmtid="{D5CDD505-2E9C-101B-9397-08002B2CF9AE}" pid="37" name="DocumentSource">
    <vt:lpwstr>1;#EESC|422833ec-8d7e-4e65-8e4e-8bed07ffb729</vt:lpwstr>
  </property>
  <property fmtid="{D5CDD505-2E9C-101B-9397-08002B2CF9AE}" pid="38" name="DocumentType">
    <vt:lpwstr>126;#AS|c7a748eb-f6f2-4d9d-8b5a-af0cafebc224</vt:lpwstr>
  </property>
  <property fmtid="{D5CDD505-2E9C-101B-9397-08002B2CF9AE}" pid="39" name="DocumentLanguage">
    <vt:lpwstr>32;#MT|7df99101-6854-4a26-b53a-b88c0da02c26</vt:lpwstr>
  </property>
  <property fmtid="{D5CDD505-2E9C-101B-9397-08002B2CF9AE}" pid="40" name="_docset_NoMedatataSyncRequired">
    <vt:lpwstr>False</vt:lpwstr>
  </property>
  <property fmtid="{D5CDD505-2E9C-101B-9397-08002B2CF9AE}" pid="41" name="MediaServiceImageTags">
    <vt:lpwstr/>
  </property>
  <property fmtid="{D5CDD505-2E9C-101B-9397-08002B2CF9AE}" pid="42" name="docLang">
    <vt:lpwstr>en</vt:lpwstr>
  </property>
  <property fmtid="{D5CDD505-2E9C-101B-9397-08002B2CF9AE}" pid="43" name="MeetingNumber">
    <vt:i4>601</vt:i4>
  </property>
  <property fmtid="{D5CDD505-2E9C-101B-9397-08002B2CF9AE}" pid="44" name="DocumentLanguage_0">
    <vt:lpwstr>EN|f2175f21-25d7-44a3-96da-d6a61b075e1b</vt:lpwstr>
  </property>
</Properties>
</file>